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7ABFB" w14:textId="18D86DC2" w:rsidR="00034694" w:rsidRPr="006D3016" w:rsidRDefault="00034694" w:rsidP="00034694">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89</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10608C">
        <w:rPr>
          <w:rFonts w:ascii="Arial" w:eastAsia="Times New Roman" w:hAnsi="Arial"/>
          <w:b/>
          <w:bCs/>
          <w:sz w:val="24"/>
          <w:szCs w:val="24"/>
        </w:rPr>
        <w:t>1708575</w:t>
      </w:r>
    </w:p>
    <w:p w14:paraId="4267ABFC" w14:textId="77777777" w:rsidR="00034694" w:rsidRPr="006D3016" w:rsidRDefault="00034694" w:rsidP="00034694">
      <w:pPr>
        <w:widowControl w:val="0"/>
        <w:tabs>
          <w:tab w:val="right" w:pos="9639"/>
        </w:tabs>
        <w:spacing w:after="0"/>
        <w:rPr>
          <w:rFonts w:ascii="Arial" w:eastAsia="Times New Roman"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67ABFD" w14:textId="77777777" w:rsidR="00034694" w:rsidRPr="000A64D8" w:rsidRDefault="00034694" w:rsidP="00034694">
      <w:pPr>
        <w:pStyle w:val="Footer"/>
        <w:jc w:val="both"/>
        <w:rPr>
          <w:noProof w:val="0"/>
        </w:rPr>
      </w:pPr>
    </w:p>
    <w:p w14:paraId="4267ABFE" w14:textId="1A9A1664" w:rsidR="00034694" w:rsidRPr="000A64D8" w:rsidRDefault="00034694" w:rsidP="0003469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F2E72">
        <w:rPr>
          <w:rFonts w:ascii="Arial" w:hAnsi="Arial"/>
          <w:sz w:val="24"/>
        </w:rPr>
        <w:t>7.1.1.4.2</w:t>
      </w:r>
    </w:p>
    <w:p w14:paraId="4267ABFF" w14:textId="77777777" w:rsidR="00034694" w:rsidRPr="000A64D8" w:rsidRDefault="00034694" w:rsidP="0003469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267AC00" w14:textId="77777777" w:rsidR="00034694" w:rsidRPr="000A64D8" w:rsidRDefault="00034694" w:rsidP="0003469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4-step RACH procedure consideration</w:t>
      </w:r>
    </w:p>
    <w:p w14:paraId="4267AC01" w14:textId="77777777" w:rsidR="00034694" w:rsidRDefault="00034694" w:rsidP="0003469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4267AC02" w14:textId="77777777" w:rsidR="00034694" w:rsidRPr="008817D4" w:rsidRDefault="00034694" w:rsidP="00034694">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4267AC03" w14:textId="77777777" w:rsidR="00034694" w:rsidRDefault="00034694" w:rsidP="00034694">
      <w:pPr>
        <w:jc w:val="both"/>
      </w:pPr>
      <w:r>
        <w:rPr>
          <w:lang w:val="en-US"/>
        </w:rPr>
        <w:t>This contribution provides 4-step RACH procedure design considerations.</w:t>
      </w:r>
      <w:r>
        <w:t xml:space="preserve"> Our PRACH design considerations are discussed in </w:t>
      </w:r>
      <w:r>
        <w:fldChar w:fldCharType="begin"/>
      </w:r>
      <w:r>
        <w:instrText xml:space="preserve"> REF _Ref465867029 \r \h </w:instrText>
      </w:r>
      <w:r>
        <w:fldChar w:fldCharType="separate"/>
      </w:r>
      <w:r>
        <w:t>[1]</w:t>
      </w:r>
      <w:r>
        <w:fldChar w:fldCharType="end"/>
      </w:r>
      <w:r>
        <w:t xml:space="preserve">. </w:t>
      </w:r>
      <w:r w:rsidR="00F42C1A">
        <w:t>The following agreements ([2]-[8</w:t>
      </w:r>
      <w:r>
        <w:t>]) were made in the previous two RAN1 me</w:t>
      </w:r>
      <w:r w:rsidR="00F42C1A">
        <w:t>etings [9]-[11]</w:t>
      </w:r>
      <w:r>
        <w:t>:</w:t>
      </w:r>
    </w:p>
    <w:tbl>
      <w:tblPr>
        <w:tblStyle w:val="TableGrid"/>
        <w:tblW w:w="0" w:type="auto"/>
        <w:tblLook w:val="04A0" w:firstRow="1" w:lastRow="0" w:firstColumn="1" w:lastColumn="0" w:noHBand="0" w:noVBand="1"/>
      </w:tblPr>
      <w:tblGrid>
        <w:gridCol w:w="9350"/>
      </w:tblGrid>
      <w:tr w:rsidR="00034694" w14:paraId="4267AC2D" w14:textId="77777777" w:rsidTr="00021186">
        <w:tc>
          <w:tcPr>
            <w:tcW w:w="9631" w:type="dxa"/>
          </w:tcPr>
          <w:p w14:paraId="4267AC04" w14:textId="77777777" w:rsidR="00034694" w:rsidRPr="00983637" w:rsidRDefault="00034694" w:rsidP="00021186">
            <w:pPr>
              <w:rPr>
                <w:rFonts w:eastAsia="MS Mincho"/>
                <w:b/>
                <w:highlight w:val="green"/>
                <w:u w:val="single"/>
                <w:lang w:eastAsia="ja-JP"/>
              </w:rPr>
            </w:pPr>
            <w:r w:rsidRPr="00983637">
              <w:rPr>
                <w:rFonts w:eastAsia="MS Mincho"/>
                <w:b/>
                <w:highlight w:val="green"/>
                <w:u w:val="single"/>
                <w:lang w:eastAsia="ja-JP"/>
              </w:rPr>
              <w:t>Agreed Definition:</w:t>
            </w:r>
          </w:p>
          <w:p w14:paraId="4267AC05" w14:textId="77777777" w:rsidR="00034694" w:rsidRPr="00D15C9E" w:rsidRDefault="00034694" w:rsidP="00034694">
            <w:pPr>
              <w:numPr>
                <w:ilvl w:val="0"/>
                <w:numId w:val="1"/>
              </w:numPr>
              <w:spacing w:after="0"/>
              <w:rPr>
                <w:rFonts w:eastAsia="MS Mincho"/>
                <w:lang w:eastAsia="ja-JP"/>
              </w:rPr>
            </w:pPr>
            <w:r w:rsidRPr="00D15C9E">
              <w:rPr>
                <w:rFonts w:eastAsia="MS Mincho"/>
                <w:lang w:val="en-US" w:eastAsia="ja-JP"/>
              </w:rPr>
              <w:t xml:space="preserve">For 4-step RACH procedure, a RACH transmission occasion is defined as the </w:t>
            </w:r>
            <w:r>
              <w:rPr>
                <w:rFonts w:eastAsia="MS Mincho"/>
                <w:lang w:val="en-US" w:eastAsia="ja-JP"/>
              </w:rPr>
              <w:t>time-</w:t>
            </w:r>
            <w:r w:rsidRPr="00D15C9E">
              <w:rPr>
                <w:rFonts w:eastAsia="MS Mincho"/>
                <w:lang w:val="en-US" w:eastAsia="ja-JP"/>
              </w:rPr>
              <w:t xml:space="preserve">frequency resource on which a PRACH </w:t>
            </w:r>
            <w:r>
              <w:rPr>
                <w:rFonts w:eastAsia="MS Mincho"/>
                <w:lang w:val="en-US" w:eastAsia="ja-JP"/>
              </w:rPr>
              <w:t>message 1</w:t>
            </w:r>
            <w:r w:rsidRPr="00D15C9E">
              <w:rPr>
                <w:rFonts w:eastAsia="MS Mincho"/>
                <w:lang w:val="en-US" w:eastAsia="ja-JP"/>
              </w:rPr>
              <w:t xml:space="preserve"> is transmitted </w:t>
            </w:r>
            <w:r>
              <w:rPr>
                <w:rFonts w:eastAsia="MS Mincho"/>
                <w:lang w:val="en-US" w:eastAsia="ja-JP"/>
              </w:rPr>
              <w:t xml:space="preserve">using the configured PRACH preamble format </w:t>
            </w:r>
            <w:r w:rsidRPr="00D15C9E">
              <w:rPr>
                <w:rFonts w:eastAsia="MS Mincho"/>
                <w:lang w:val="en-US" w:eastAsia="ja-JP"/>
              </w:rPr>
              <w:t xml:space="preserve">with </w:t>
            </w:r>
            <w:r>
              <w:rPr>
                <w:rFonts w:eastAsia="MS Mincho"/>
                <w:lang w:val="en-US" w:eastAsia="ja-JP"/>
              </w:rPr>
              <w:t>a single particular</w:t>
            </w:r>
            <w:r w:rsidRPr="00D15C9E">
              <w:rPr>
                <w:rFonts w:eastAsia="MS Mincho"/>
                <w:lang w:val="en-US" w:eastAsia="ja-JP"/>
              </w:rPr>
              <w:t xml:space="preserve"> tx beam </w:t>
            </w:r>
          </w:p>
          <w:p w14:paraId="4267AC06" w14:textId="77777777" w:rsidR="00034694" w:rsidRDefault="00034694" w:rsidP="00021186">
            <w:pPr>
              <w:rPr>
                <w:rFonts w:eastAsia="MS Mincho"/>
                <w:lang w:eastAsia="ja-JP"/>
              </w:rPr>
            </w:pPr>
          </w:p>
          <w:p w14:paraId="4267AC07" w14:textId="77777777" w:rsidR="00034694" w:rsidRPr="004A5054" w:rsidRDefault="00034694" w:rsidP="00021186">
            <w:pPr>
              <w:rPr>
                <w:rFonts w:eastAsia="MS Mincho"/>
                <w:b/>
                <w:highlight w:val="green"/>
                <w:u w:val="single"/>
                <w:lang w:eastAsia="ja-JP"/>
              </w:rPr>
            </w:pPr>
            <w:r w:rsidRPr="004A5054">
              <w:rPr>
                <w:rFonts w:eastAsia="MS Mincho"/>
                <w:b/>
                <w:highlight w:val="green"/>
                <w:u w:val="single"/>
                <w:lang w:eastAsia="ja-JP"/>
              </w:rPr>
              <w:t>Agreement:</w:t>
            </w:r>
          </w:p>
          <w:p w14:paraId="4267AC08" w14:textId="77777777" w:rsidR="00034694" w:rsidRPr="00AF6A4F" w:rsidRDefault="00034694" w:rsidP="00021186">
            <w:pPr>
              <w:rPr>
                <w:rFonts w:eastAsia="MS Mincho"/>
                <w:lang w:eastAsia="ja-JP"/>
              </w:rPr>
            </w:pPr>
            <w:r>
              <w:rPr>
                <w:rFonts w:eastAsia="MS Mincho"/>
                <w:lang w:val="en-US" w:eastAsia="ja-JP"/>
              </w:rPr>
              <w:t>F</w:t>
            </w:r>
            <w:r w:rsidRPr="00D15C9E">
              <w:rPr>
                <w:rFonts w:eastAsia="MS Mincho"/>
                <w:lang w:val="en-US" w:eastAsia="ja-JP"/>
              </w:rPr>
              <w:t xml:space="preserve">or 4-step RACH procedure, </w:t>
            </w:r>
          </w:p>
          <w:p w14:paraId="4267AC09" w14:textId="77777777" w:rsidR="00034694" w:rsidRPr="00983637" w:rsidRDefault="00034694" w:rsidP="00034694">
            <w:pPr>
              <w:numPr>
                <w:ilvl w:val="0"/>
                <w:numId w:val="2"/>
              </w:numPr>
              <w:spacing w:after="0"/>
              <w:rPr>
                <w:rFonts w:eastAsia="MS Mincho"/>
                <w:lang w:eastAsia="ja-JP"/>
              </w:rPr>
            </w:pPr>
            <w:r w:rsidRPr="00983637">
              <w:rPr>
                <w:rFonts w:eastAsia="MS Mincho"/>
                <w:lang w:val="en-US" w:eastAsia="ja-JP"/>
              </w:rPr>
              <w:t xml:space="preserve">NR at least supports transmission </w:t>
            </w:r>
            <w:r>
              <w:rPr>
                <w:rFonts w:eastAsia="MS Mincho"/>
                <w:lang w:val="en-US" w:eastAsia="ja-JP"/>
              </w:rPr>
              <w:t xml:space="preserve">of </w:t>
            </w:r>
            <w:r w:rsidRPr="00983637">
              <w:rPr>
                <w:rFonts w:eastAsia="MS Mincho"/>
                <w:lang w:val="en-US" w:eastAsia="ja-JP"/>
              </w:rPr>
              <w:t xml:space="preserve">a single Msg.1 </w:t>
            </w:r>
            <w:r>
              <w:rPr>
                <w:rFonts w:eastAsia="MS Mincho"/>
                <w:lang w:val="en-US" w:eastAsia="ja-JP"/>
              </w:rPr>
              <w:t>before</w:t>
            </w:r>
            <w:r w:rsidRPr="00983637">
              <w:rPr>
                <w:rFonts w:eastAsia="MS Mincho"/>
                <w:lang w:val="en-US" w:eastAsia="ja-JP"/>
              </w:rPr>
              <w:t xml:space="preserve"> the end of </w:t>
            </w:r>
            <w:r>
              <w:rPr>
                <w:rFonts w:eastAsia="MS Mincho"/>
                <w:lang w:val="en-US" w:eastAsia="ja-JP"/>
              </w:rPr>
              <w:t xml:space="preserve">a monitored  </w:t>
            </w:r>
            <w:r w:rsidRPr="00983637">
              <w:rPr>
                <w:rFonts w:eastAsia="MS Mincho"/>
                <w:lang w:val="en-US" w:eastAsia="ja-JP"/>
              </w:rPr>
              <w:t>RAR window</w:t>
            </w:r>
          </w:p>
          <w:p w14:paraId="4267AC0A" w14:textId="77777777" w:rsidR="00034694" w:rsidRPr="007352A0" w:rsidRDefault="00034694" w:rsidP="00034694">
            <w:pPr>
              <w:numPr>
                <w:ilvl w:val="0"/>
                <w:numId w:val="2"/>
              </w:numPr>
              <w:spacing w:after="0"/>
              <w:rPr>
                <w:rFonts w:ascii="CG Times (WN)" w:hAnsi="CG Times (WN)"/>
              </w:rPr>
            </w:pPr>
            <w:r w:rsidRPr="00983637">
              <w:rPr>
                <w:rFonts w:eastAsia="MS Mincho"/>
                <w:lang w:val="en-US" w:eastAsia="ja-JP"/>
              </w:rPr>
              <w:t>NR 4-step RACH procedure design should not preclude multiple Msg.1 transmissions until the end of RAR window if need arises</w:t>
            </w:r>
          </w:p>
          <w:p w14:paraId="4267AC0B" w14:textId="77777777" w:rsidR="00034694" w:rsidRDefault="00034694" w:rsidP="00021186">
            <w:pPr>
              <w:rPr>
                <w:rFonts w:eastAsia="MS Mincho"/>
                <w:b/>
                <w:highlight w:val="green"/>
                <w:u w:val="single"/>
                <w:lang w:eastAsia="ja-JP"/>
              </w:rPr>
            </w:pPr>
          </w:p>
          <w:p w14:paraId="4267AC0C" w14:textId="77777777" w:rsidR="00034694" w:rsidRPr="00EB641E" w:rsidRDefault="00034694" w:rsidP="00021186">
            <w:pPr>
              <w:rPr>
                <w:b/>
              </w:rPr>
            </w:pPr>
            <w:r w:rsidRPr="00EB641E">
              <w:rPr>
                <w:highlight w:val="green"/>
              </w:rPr>
              <w:t>Agreements</w:t>
            </w:r>
            <w:r w:rsidRPr="00EB641E">
              <w:rPr>
                <w:b/>
              </w:rPr>
              <w:t>:</w:t>
            </w:r>
            <w:r>
              <w:rPr>
                <w:b/>
              </w:rPr>
              <w:t xml:space="preserve"> </w:t>
            </w:r>
          </w:p>
          <w:p w14:paraId="4267AC0D" w14:textId="77777777" w:rsidR="00034694" w:rsidRPr="00EB641E" w:rsidRDefault="00034694" w:rsidP="00034694">
            <w:pPr>
              <w:numPr>
                <w:ilvl w:val="0"/>
                <w:numId w:val="4"/>
              </w:numPr>
              <w:spacing w:after="0"/>
            </w:pPr>
            <w:r w:rsidRPr="00EB641E">
              <w:t>For contention-free random access, the following options are under evaluation</w:t>
            </w:r>
          </w:p>
          <w:p w14:paraId="4267AC0E" w14:textId="77777777" w:rsidR="00034694" w:rsidRPr="00EB641E" w:rsidRDefault="00034694" w:rsidP="00034694">
            <w:pPr>
              <w:numPr>
                <w:ilvl w:val="1"/>
                <w:numId w:val="4"/>
              </w:numPr>
              <w:spacing w:after="0"/>
            </w:pPr>
            <w:r w:rsidRPr="00EB641E">
              <w:t>Option 1: Transmission of only a single Msg.1 before the end of a monitored RAR window</w:t>
            </w:r>
          </w:p>
          <w:p w14:paraId="4267AC0F" w14:textId="77777777" w:rsidR="00034694" w:rsidRPr="00EB641E" w:rsidRDefault="00034694" w:rsidP="00034694">
            <w:pPr>
              <w:numPr>
                <w:ilvl w:val="1"/>
                <w:numId w:val="4"/>
              </w:numPr>
              <w:spacing w:after="0"/>
            </w:pPr>
            <w:r w:rsidRPr="00EB641E">
              <w:t>Option 2: A UE can be configured to transmit multiple simultaneous Msg.1</w:t>
            </w:r>
          </w:p>
          <w:p w14:paraId="4267AC10" w14:textId="77777777" w:rsidR="00034694" w:rsidRPr="00EB641E" w:rsidRDefault="00034694" w:rsidP="00034694">
            <w:pPr>
              <w:numPr>
                <w:ilvl w:val="2"/>
                <w:numId w:val="4"/>
              </w:numPr>
              <w:spacing w:after="0"/>
            </w:pPr>
            <w:r w:rsidRPr="00EB641E">
              <w:rPr>
                <w:lang w:val="sv-SE"/>
              </w:rPr>
              <w:t>Note: multiple simultaneous Msg.1 transmissions use different frequency resources and/or use the same frequency resource with different preamble indices</w:t>
            </w:r>
          </w:p>
          <w:p w14:paraId="4267AC11" w14:textId="77777777" w:rsidR="00034694" w:rsidRPr="00CB3DBF" w:rsidRDefault="00034694" w:rsidP="00034694">
            <w:pPr>
              <w:numPr>
                <w:ilvl w:val="1"/>
                <w:numId w:val="4"/>
              </w:numPr>
              <w:spacing w:after="0"/>
            </w:pPr>
            <w:r w:rsidRPr="00EB641E">
              <w:rPr>
                <w:lang w:val="sv-SE"/>
              </w:rPr>
              <w:t>Option 3: A UE can be configured to transmit multiple Msg.1 over multiple RACH transmission occasions in the time domain before the end of a monitored RAR window</w:t>
            </w:r>
          </w:p>
          <w:p w14:paraId="4267AC12" w14:textId="77777777" w:rsidR="00034694" w:rsidRPr="00CB3DBF" w:rsidRDefault="00034694" w:rsidP="00034694">
            <w:pPr>
              <w:numPr>
                <w:ilvl w:val="1"/>
                <w:numId w:val="3"/>
              </w:numPr>
              <w:spacing w:after="0"/>
            </w:pPr>
            <w:r w:rsidRPr="004A5054">
              <w:rPr>
                <w:rFonts w:eastAsia="MS Mincho"/>
                <w:lang w:val="en-US" w:eastAsia="ja-JP"/>
              </w:rPr>
              <w:t>Note: which beam UE switches to is up to UE implementation</w:t>
            </w:r>
          </w:p>
          <w:p w14:paraId="4267AC13" w14:textId="77777777" w:rsidR="00034694" w:rsidRPr="000E69AC" w:rsidRDefault="00034694" w:rsidP="00021186">
            <w:pPr>
              <w:rPr>
                <w:bCs/>
                <w:u w:val="single"/>
              </w:rPr>
            </w:pPr>
            <w:r w:rsidRPr="001E104F">
              <w:rPr>
                <w:rFonts w:hint="eastAsia"/>
                <w:b/>
                <w:highlight w:val="green"/>
                <w:u w:val="single"/>
              </w:rPr>
              <w:t>Agreements</w:t>
            </w:r>
            <w:r w:rsidRPr="001E104F">
              <w:rPr>
                <w:b/>
                <w:highlight w:val="green"/>
                <w:u w:val="single"/>
              </w:rPr>
              <w:t>:</w:t>
            </w:r>
            <w:r>
              <w:rPr>
                <w:b/>
                <w:u w:val="single"/>
              </w:rPr>
              <w:t xml:space="preserve"> </w:t>
            </w:r>
          </w:p>
          <w:p w14:paraId="4267AC14" w14:textId="77777777" w:rsidR="00034694" w:rsidRPr="001E104F" w:rsidRDefault="00034694" w:rsidP="00034694">
            <w:pPr>
              <w:numPr>
                <w:ilvl w:val="0"/>
                <w:numId w:val="5"/>
              </w:numPr>
              <w:spacing w:after="0"/>
            </w:pPr>
            <w:r w:rsidRPr="001E104F">
              <w:rPr>
                <w:rFonts w:hint="eastAsia"/>
              </w:rPr>
              <w:t xml:space="preserve">Following is baseline UE </w:t>
            </w:r>
            <w:r w:rsidRPr="001E104F">
              <w:t>behaviour</w:t>
            </w:r>
            <w:r w:rsidRPr="001E104F">
              <w:rPr>
                <w:rFonts w:hint="eastAsia"/>
              </w:rPr>
              <w:t xml:space="preserve"> </w:t>
            </w:r>
          </w:p>
          <w:p w14:paraId="4267AC15" w14:textId="77777777" w:rsidR="00034694" w:rsidRPr="001E104F" w:rsidRDefault="00034694" w:rsidP="00034694">
            <w:pPr>
              <w:numPr>
                <w:ilvl w:val="1"/>
                <w:numId w:val="5"/>
              </w:numPr>
              <w:spacing w:after="0"/>
            </w:pPr>
            <w:r w:rsidRPr="001E104F">
              <w:rPr>
                <w:rFonts w:hint="eastAsia"/>
              </w:rPr>
              <w:t>UE assumes single RAR reception at a UE within a given RAR window</w:t>
            </w:r>
          </w:p>
          <w:p w14:paraId="4267AC16" w14:textId="77777777" w:rsidR="00034694" w:rsidRPr="00BC2216" w:rsidRDefault="00034694" w:rsidP="00034694">
            <w:pPr>
              <w:numPr>
                <w:ilvl w:val="0"/>
                <w:numId w:val="5"/>
              </w:numPr>
              <w:spacing w:after="0"/>
            </w:pPr>
            <w:r w:rsidRPr="001E104F">
              <w:t xml:space="preserve">NR </w:t>
            </w:r>
            <w:r w:rsidRPr="001E104F">
              <w:rPr>
                <w:rFonts w:hint="eastAsia"/>
              </w:rPr>
              <w:t xml:space="preserve">random access design </w:t>
            </w:r>
            <w:r w:rsidRPr="001E104F">
              <w:t>should not preclude UE reception of multiple RAR within a given RAR window</w:t>
            </w:r>
            <w:r w:rsidRPr="001E104F">
              <w:rPr>
                <w:rFonts w:hint="eastAsia"/>
              </w:rPr>
              <w:t>, if need arises</w:t>
            </w:r>
          </w:p>
          <w:p w14:paraId="4267AC17" w14:textId="77777777" w:rsidR="00034694" w:rsidRDefault="00034694" w:rsidP="00021186">
            <w:pPr>
              <w:spacing w:after="0"/>
            </w:pPr>
          </w:p>
          <w:p w14:paraId="4267AC18" w14:textId="77777777" w:rsidR="00034694" w:rsidRDefault="00034694" w:rsidP="00021186">
            <w:pPr>
              <w:spacing w:after="0"/>
            </w:pPr>
          </w:p>
          <w:p w14:paraId="4267AC19" w14:textId="77777777" w:rsidR="00F010E8" w:rsidRPr="003F17A4" w:rsidRDefault="00F010E8" w:rsidP="00F010E8">
            <w:pPr>
              <w:rPr>
                <w:rFonts w:eastAsia="MS Mincho"/>
                <w:b/>
                <w:u w:val="single"/>
                <w:lang w:eastAsia="ja-JP"/>
              </w:rPr>
            </w:pPr>
            <w:r w:rsidRPr="003F17A4">
              <w:rPr>
                <w:rFonts w:eastAsia="MS Mincho" w:hint="eastAsia"/>
                <w:b/>
                <w:highlight w:val="green"/>
                <w:u w:val="single"/>
                <w:lang w:eastAsia="ja-JP"/>
              </w:rPr>
              <w:t>Agreements:</w:t>
            </w:r>
          </w:p>
          <w:p w14:paraId="4267AC1A" w14:textId="77777777" w:rsidR="00F010E8" w:rsidRPr="003F17A4" w:rsidRDefault="00F010E8" w:rsidP="00F010E8">
            <w:pPr>
              <w:numPr>
                <w:ilvl w:val="0"/>
                <w:numId w:val="6"/>
              </w:numPr>
              <w:spacing w:after="0"/>
              <w:rPr>
                <w:rFonts w:eastAsia="MS Mincho"/>
                <w:lang w:val="en-US" w:eastAsia="ja-JP"/>
              </w:rPr>
            </w:pPr>
            <w:r w:rsidRPr="003F17A4">
              <w:rPr>
                <w:rFonts w:eastAsia="MS Mincho"/>
                <w:lang w:val="en-US" w:eastAsia="ja-JP"/>
              </w:rPr>
              <w:t>The considered maximum number of SS-blocks, L, within SS burst set for different frequency ranges are</w:t>
            </w:r>
          </w:p>
          <w:p w14:paraId="4267AC1B" w14:textId="77777777" w:rsidR="00F010E8" w:rsidRPr="003F17A4" w:rsidRDefault="00F010E8" w:rsidP="00F010E8">
            <w:pPr>
              <w:numPr>
                <w:ilvl w:val="1"/>
                <w:numId w:val="6"/>
              </w:numPr>
              <w:spacing w:after="0"/>
              <w:rPr>
                <w:rFonts w:eastAsia="MS Mincho"/>
                <w:lang w:val="en-US" w:eastAsia="ja-JP"/>
              </w:rPr>
            </w:pPr>
            <w:r w:rsidRPr="003F17A4">
              <w:rPr>
                <w:rFonts w:eastAsia="MS Mincho"/>
                <w:lang w:val="en-US" w:eastAsia="ja-JP"/>
              </w:rPr>
              <w:t>For frequency range up to 3 GHz, the maximum number of SS-blocks, L,  within SS burst set is [</w:t>
            </w:r>
            <w:r w:rsidRPr="003F17A4">
              <w:rPr>
                <w:rFonts w:eastAsia="MS Mincho"/>
                <w:b/>
                <w:bCs/>
                <w:lang w:val="en-US" w:eastAsia="ja-JP"/>
              </w:rPr>
              <w:t>1</w:t>
            </w:r>
            <w:r w:rsidRPr="003F17A4">
              <w:rPr>
                <w:rFonts w:eastAsia="MS Mincho"/>
                <w:lang w:val="en-US" w:eastAsia="ja-JP"/>
              </w:rPr>
              <w:t>,</w:t>
            </w:r>
            <w:r w:rsidRPr="003F17A4">
              <w:rPr>
                <w:rFonts w:eastAsia="MS Mincho"/>
                <w:b/>
                <w:bCs/>
                <w:lang w:val="en-US" w:eastAsia="ja-JP"/>
              </w:rPr>
              <w:t xml:space="preserve"> 2, 4</w:t>
            </w:r>
            <w:r w:rsidRPr="003F17A4">
              <w:rPr>
                <w:rFonts w:eastAsia="MS Mincho"/>
                <w:lang w:val="en-US" w:eastAsia="ja-JP"/>
              </w:rPr>
              <w:t>]</w:t>
            </w:r>
          </w:p>
          <w:p w14:paraId="4267AC1C" w14:textId="77777777" w:rsidR="00F010E8" w:rsidRPr="003F17A4" w:rsidRDefault="00F010E8" w:rsidP="00F010E8">
            <w:pPr>
              <w:numPr>
                <w:ilvl w:val="1"/>
                <w:numId w:val="6"/>
              </w:numPr>
              <w:spacing w:after="0"/>
              <w:rPr>
                <w:rFonts w:eastAsia="MS Mincho"/>
                <w:lang w:val="en-US" w:eastAsia="ja-JP"/>
              </w:rPr>
            </w:pPr>
            <w:r w:rsidRPr="003F17A4">
              <w:rPr>
                <w:rFonts w:eastAsia="MS Mincho"/>
                <w:lang w:val="en-US" w:eastAsia="ja-JP"/>
              </w:rPr>
              <w:lastRenderedPageBreak/>
              <w:t>For frequency range from 3GHz to 6 GHz, the maximum number of SS-blocks, L,  within SS burst set is [</w:t>
            </w:r>
            <w:r w:rsidRPr="003F17A4">
              <w:rPr>
                <w:rFonts w:eastAsia="MS Mincho"/>
                <w:b/>
                <w:bCs/>
                <w:lang w:val="en-US" w:eastAsia="ja-JP"/>
              </w:rPr>
              <w:t>4</w:t>
            </w:r>
            <w:r w:rsidRPr="003F17A4">
              <w:rPr>
                <w:rFonts w:eastAsia="MS Mincho"/>
                <w:lang w:val="en-US" w:eastAsia="ja-JP"/>
              </w:rPr>
              <w:t xml:space="preserve">, </w:t>
            </w:r>
            <w:r w:rsidRPr="003F17A4">
              <w:rPr>
                <w:rFonts w:eastAsia="MS Mincho"/>
                <w:b/>
                <w:bCs/>
                <w:lang w:val="en-US" w:eastAsia="ja-JP"/>
              </w:rPr>
              <w:t>8</w:t>
            </w:r>
            <w:r w:rsidRPr="003F17A4">
              <w:rPr>
                <w:rFonts w:eastAsia="MS Mincho"/>
                <w:lang w:val="en-US" w:eastAsia="ja-JP"/>
              </w:rPr>
              <w:t>]</w:t>
            </w:r>
          </w:p>
          <w:p w14:paraId="4267AC1D" w14:textId="77777777" w:rsidR="00F010E8" w:rsidRPr="003F17A4" w:rsidRDefault="00F010E8" w:rsidP="00F010E8">
            <w:pPr>
              <w:numPr>
                <w:ilvl w:val="1"/>
                <w:numId w:val="6"/>
              </w:numPr>
              <w:spacing w:after="0"/>
              <w:rPr>
                <w:rFonts w:eastAsia="MS Mincho"/>
                <w:lang w:val="en-US" w:eastAsia="ja-JP"/>
              </w:rPr>
            </w:pPr>
            <w:r w:rsidRPr="003F17A4">
              <w:rPr>
                <w:rFonts w:eastAsia="MS Mincho"/>
                <w:lang w:val="en-US" w:eastAsia="ja-JP"/>
              </w:rPr>
              <w:t>For frequency range from 6 GHz to 52.6 GHz, the maximum number of SS-blocks, L,  within SS burst set is [</w:t>
            </w:r>
            <w:r w:rsidRPr="003F17A4">
              <w:rPr>
                <w:rFonts w:eastAsia="MS Mincho"/>
                <w:b/>
                <w:bCs/>
                <w:lang w:val="en-US" w:eastAsia="ja-JP"/>
              </w:rPr>
              <w:t>64</w:t>
            </w:r>
            <w:r w:rsidRPr="003F17A4">
              <w:rPr>
                <w:rFonts w:eastAsia="MS Mincho"/>
                <w:lang w:val="en-US" w:eastAsia="ja-JP"/>
              </w:rPr>
              <w:t>]</w:t>
            </w:r>
          </w:p>
          <w:p w14:paraId="4267AC1E" w14:textId="77777777" w:rsidR="00F010E8" w:rsidRPr="003F17A4" w:rsidRDefault="00F010E8" w:rsidP="00F010E8">
            <w:pPr>
              <w:numPr>
                <w:ilvl w:val="0"/>
                <w:numId w:val="6"/>
              </w:numPr>
              <w:spacing w:after="0"/>
              <w:rPr>
                <w:rFonts w:eastAsia="MS Mincho"/>
                <w:lang w:val="en-US" w:eastAsia="ja-JP"/>
              </w:rPr>
            </w:pPr>
            <w:r w:rsidRPr="003F17A4">
              <w:rPr>
                <w:rFonts w:eastAsia="MS Mincho"/>
                <w:lang w:val="en-US" w:eastAsia="ja-JP"/>
              </w:rPr>
              <w:t>The way the value of L is reflected in specification is FFS</w:t>
            </w:r>
          </w:p>
          <w:p w14:paraId="4267AC1F" w14:textId="77777777" w:rsidR="00F010E8" w:rsidRPr="003F17A4" w:rsidRDefault="00F010E8" w:rsidP="00F010E8">
            <w:pPr>
              <w:numPr>
                <w:ilvl w:val="1"/>
                <w:numId w:val="6"/>
              </w:numPr>
              <w:spacing w:after="0"/>
              <w:rPr>
                <w:rFonts w:eastAsia="MS Mincho"/>
                <w:lang w:val="en-US" w:eastAsia="ja-JP"/>
              </w:rPr>
            </w:pPr>
            <w:r w:rsidRPr="003F17A4">
              <w:rPr>
                <w:rFonts w:eastAsia="MS Mincho"/>
                <w:lang w:val="en-US" w:eastAsia="ja-JP"/>
              </w:rPr>
              <w:t>Aforementioned values are to be used to facilitate the NR initial access design and evaluate the specification impact</w:t>
            </w:r>
          </w:p>
          <w:p w14:paraId="4267AC20" w14:textId="77777777" w:rsidR="00F010E8" w:rsidRPr="003F17A4" w:rsidRDefault="00F010E8" w:rsidP="00F010E8">
            <w:pPr>
              <w:numPr>
                <w:ilvl w:val="1"/>
                <w:numId w:val="6"/>
              </w:numPr>
              <w:spacing w:after="0"/>
              <w:rPr>
                <w:rFonts w:eastAsia="MS Mincho"/>
                <w:lang w:val="en-US" w:eastAsia="ja-JP"/>
              </w:rPr>
            </w:pPr>
            <w:r w:rsidRPr="003F17A4">
              <w:rPr>
                <w:rFonts w:eastAsia="MS Mincho"/>
                <w:lang w:val="en-US" w:eastAsia="ja-JP"/>
              </w:rPr>
              <w:t>Possibility of having unified frequency agnostic signaling design is not precluded</w:t>
            </w:r>
          </w:p>
          <w:p w14:paraId="4267AC21" w14:textId="77777777" w:rsidR="00F010E8" w:rsidRDefault="00F010E8" w:rsidP="00021186">
            <w:pPr>
              <w:spacing w:after="0"/>
            </w:pPr>
          </w:p>
          <w:p w14:paraId="4267AC22" w14:textId="77777777" w:rsidR="004B385D" w:rsidRPr="00480CA9" w:rsidRDefault="004B385D" w:rsidP="004B385D">
            <w:pPr>
              <w:rPr>
                <w:rFonts w:eastAsia="MS Mincho"/>
                <w:b/>
                <w:u w:val="single"/>
                <w:lang w:eastAsia="ja-JP"/>
              </w:rPr>
            </w:pPr>
            <w:r w:rsidRPr="00F01A30">
              <w:rPr>
                <w:rFonts w:eastAsia="MS Mincho" w:hint="eastAsia"/>
                <w:b/>
                <w:highlight w:val="green"/>
                <w:u w:val="single"/>
                <w:lang w:eastAsia="ja-JP"/>
              </w:rPr>
              <w:t>Agreements:</w:t>
            </w:r>
          </w:p>
          <w:p w14:paraId="4267AC23" w14:textId="77777777" w:rsidR="004B385D" w:rsidRDefault="004B385D" w:rsidP="004B385D">
            <w:pPr>
              <w:numPr>
                <w:ilvl w:val="0"/>
                <w:numId w:val="7"/>
              </w:numPr>
              <w:spacing w:after="0"/>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4267AC24" w14:textId="77777777" w:rsidR="004B385D" w:rsidRPr="00480CA9" w:rsidRDefault="004B385D" w:rsidP="004B385D">
            <w:pPr>
              <w:numPr>
                <w:ilvl w:val="1"/>
                <w:numId w:val="7"/>
              </w:numPr>
              <w:spacing w:after="0"/>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p w14:paraId="4267AC25" w14:textId="77777777" w:rsidR="004B385D" w:rsidRDefault="004B385D" w:rsidP="00021186">
            <w:pPr>
              <w:spacing w:after="0"/>
            </w:pPr>
          </w:p>
          <w:p w14:paraId="4267AC26" w14:textId="77777777" w:rsidR="004B385D" w:rsidRPr="006940DD" w:rsidRDefault="004B385D" w:rsidP="004B385D">
            <w:pPr>
              <w:rPr>
                <w:rFonts w:eastAsia="MS Mincho"/>
                <w:b/>
                <w:u w:val="single"/>
                <w:lang w:val="en-US" w:eastAsia="ja-JP"/>
              </w:rPr>
            </w:pPr>
            <w:r w:rsidRPr="008C2BF2">
              <w:rPr>
                <w:rFonts w:eastAsia="MS Mincho" w:hint="eastAsia"/>
                <w:b/>
                <w:highlight w:val="green"/>
                <w:u w:val="single"/>
                <w:lang w:val="en-US" w:eastAsia="ja-JP"/>
              </w:rPr>
              <w:t>Agreements:</w:t>
            </w:r>
          </w:p>
          <w:p w14:paraId="4267AC27" w14:textId="77777777" w:rsidR="004B385D" w:rsidRPr="006940DD" w:rsidRDefault="004B385D" w:rsidP="004B385D">
            <w:pPr>
              <w:numPr>
                <w:ilvl w:val="0"/>
                <w:numId w:val="8"/>
              </w:numPr>
              <w:spacing w:after="0"/>
              <w:rPr>
                <w:rFonts w:eastAsia="MS Mincho"/>
                <w:lang w:val="en-US" w:eastAsia="ja-JP"/>
              </w:rPr>
            </w:pPr>
            <w:r w:rsidRPr="006940DD">
              <w:rPr>
                <w:rFonts w:eastAsia="MS Mincho"/>
                <w:lang w:val="sv-SE" w:eastAsia="ja-JP"/>
              </w:rPr>
              <w:t>At least for the case without gNB Tx/Rx beam correspondence, gNB can configure an association between DL signal/channel, and a subset of RACH resources and/or a subset of preamble indices, for determining Msg2 DL Tx beam.</w:t>
            </w:r>
          </w:p>
          <w:p w14:paraId="4267AC28" w14:textId="77777777" w:rsidR="004B385D" w:rsidRPr="006940DD" w:rsidRDefault="004B385D" w:rsidP="004B385D">
            <w:pPr>
              <w:numPr>
                <w:ilvl w:val="1"/>
                <w:numId w:val="8"/>
              </w:numPr>
              <w:spacing w:after="0"/>
              <w:rPr>
                <w:rFonts w:eastAsia="MS Mincho"/>
                <w:lang w:val="en-US" w:eastAsia="ja-JP"/>
              </w:rPr>
            </w:pPr>
            <w:r w:rsidRPr="006940DD">
              <w:rPr>
                <w:rFonts w:eastAsia="MS Mincho"/>
                <w:lang w:val="en-US" w:eastAsia="ja-JP"/>
              </w:rPr>
              <w:t>Based on the DL measurement and the corresponding association, UE selects the subset of RACH resources and/or the subset of RACH preamble indices</w:t>
            </w:r>
          </w:p>
          <w:p w14:paraId="4267AC29" w14:textId="77777777" w:rsidR="004B385D" w:rsidRPr="006940DD" w:rsidRDefault="004B385D" w:rsidP="004B385D">
            <w:pPr>
              <w:numPr>
                <w:ilvl w:val="1"/>
                <w:numId w:val="8"/>
              </w:numPr>
              <w:spacing w:after="0"/>
              <w:rPr>
                <w:rFonts w:eastAsia="MS Mincho"/>
                <w:lang w:val="en-US" w:eastAsia="ja-JP"/>
              </w:rPr>
            </w:pPr>
            <w:r w:rsidRPr="006940DD">
              <w:rPr>
                <w:rFonts w:eastAsia="MS Mincho"/>
                <w:lang w:val="sv-SE" w:eastAsia="ja-JP"/>
              </w:rPr>
              <w:t>A preamble index consists of preamble sequence index and OCC index, if OCC is supported</w:t>
            </w:r>
          </w:p>
          <w:p w14:paraId="4267AC2A" w14:textId="77777777" w:rsidR="004B385D" w:rsidRPr="006940DD" w:rsidRDefault="004B385D" w:rsidP="004B385D">
            <w:pPr>
              <w:numPr>
                <w:ilvl w:val="2"/>
                <w:numId w:val="8"/>
              </w:numPr>
              <w:spacing w:after="0"/>
              <w:rPr>
                <w:rFonts w:eastAsia="MS Mincho"/>
                <w:lang w:val="en-US" w:eastAsia="ja-JP"/>
              </w:rPr>
            </w:pPr>
            <w:r w:rsidRPr="006940DD">
              <w:rPr>
                <w:rFonts w:eastAsia="MS Mincho"/>
                <w:lang w:val="sv-SE" w:eastAsia="ja-JP"/>
              </w:rPr>
              <w:t>Note: a subset of preambles can be indicated by OCC indices</w:t>
            </w:r>
          </w:p>
          <w:p w14:paraId="4267AC2B" w14:textId="77777777" w:rsidR="004B385D" w:rsidRDefault="004B385D" w:rsidP="00021186">
            <w:pPr>
              <w:spacing w:after="0"/>
            </w:pPr>
          </w:p>
          <w:p w14:paraId="4267AC2C" w14:textId="77777777" w:rsidR="00034694" w:rsidRDefault="00034694" w:rsidP="00021186">
            <w:pPr>
              <w:spacing w:after="0"/>
            </w:pPr>
          </w:p>
        </w:tc>
      </w:tr>
    </w:tbl>
    <w:p w14:paraId="4267AC2E" w14:textId="77777777" w:rsidR="00034694" w:rsidRDefault="00034694" w:rsidP="00034694">
      <w:pPr>
        <w:jc w:val="both"/>
        <w:rPr>
          <w:lang w:val="en-US"/>
        </w:rPr>
      </w:pPr>
      <w:r>
        <w:rPr>
          <w:lang w:val="en-US"/>
        </w:rPr>
        <w:lastRenderedPageBreak/>
        <w:t xml:space="preserve"> </w:t>
      </w:r>
      <w:bookmarkStart w:id="3" w:name="_Ref462751328"/>
    </w:p>
    <w:bookmarkEnd w:id="3"/>
    <w:p w14:paraId="4267AC2F" w14:textId="77777777" w:rsidR="00034694" w:rsidRDefault="00034694" w:rsidP="0003469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 xml:space="preserve">2. Msg3 Retransmission </w:t>
      </w:r>
    </w:p>
    <w:p w14:paraId="4267AC30" w14:textId="77777777" w:rsidR="00034694" w:rsidRDefault="00034694" w:rsidP="00034694">
      <w:pPr>
        <w:rPr>
          <w:lang w:eastAsia="ja-JP"/>
        </w:rPr>
      </w:pPr>
      <w:r>
        <w:rPr>
          <w:lang w:eastAsia="ja-JP"/>
        </w:rPr>
        <w:t>NR should support DCI based retransmission of Msg3. This allows gNB to flexibly schedule Msg3’s transmission through DCI.</w:t>
      </w:r>
    </w:p>
    <w:p w14:paraId="4267AC31" w14:textId="77777777" w:rsidR="00034694" w:rsidRPr="0098225B" w:rsidRDefault="00604E71" w:rsidP="00034694">
      <w:pPr>
        <w:rPr>
          <w:b/>
          <w:lang w:eastAsia="ja-JP"/>
        </w:rPr>
      </w:pPr>
      <w:r>
        <w:rPr>
          <w:b/>
          <w:lang w:eastAsia="ja-JP"/>
        </w:rPr>
        <w:t>Proposal 1</w:t>
      </w:r>
      <w:r w:rsidR="00034694" w:rsidRPr="0098225B">
        <w:rPr>
          <w:b/>
          <w:lang w:eastAsia="ja-JP"/>
        </w:rPr>
        <w:t>: NR should support DCI based retransmission of Msg3.</w:t>
      </w:r>
    </w:p>
    <w:p w14:paraId="4267AC32" w14:textId="77777777" w:rsidR="00034694" w:rsidRDefault="00034694" w:rsidP="0003469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Pr="008817D4">
        <w:rPr>
          <w:rFonts w:eastAsia="SimSun"/>
          <w:sz w:val="36"/>
          <w:lang w:eastAsia="ja-JP"/>
        </w:rPr>
        <w:t xml:space="preserve"> </w:t>
      </w:r>
      <w:r>
        <w:rPr>
          <w:rFonts w:eastAsia="SimSun"/>
          <w:sz w:val="36"/>
          <w:lang w:eastAsia="ja-JP"/>
        </w:rPr>
        <w:t>Message transmission Timeline</w:t>
      </w:r>
    </w:p>
    <w:p w14:paraId="4267AC33" w14:textId="77777777" w:rsidR="00034694" w:rsidRDefault="00034694" w:rsidP="00034694">
      <w:r>
        <w:t>LTE supports a fixed duration, in number of subframes, between the reception of random access response and the transmission of PUSCH that corresponds to the random access response. Unlike LTE, NR will support multiple numerologies. The required gap between Msg2 reception and Msg3 transmission depends on the amount of time that the UE requires to be ready to transmit Msg3 after processing Msg2. The UE will require a higher gap, in terms of number of slot, between Msg2 reception and Msg3 transmission at higher tone spacing. Hence, NR should support the gap, expressed in number of slots/mini-slots, between Mg2 reception and Msg3 transmission to depend on the numerology. The same concept should be applicable to define the gap, expressed in number of slots, between retransmission of different messages of RACH procedure.</w:t>
      </w:r>
    </w:p>
    <w:p w14:paraId="4267AC34" w14:textId="77777777" w:rsidR="00034694" w:rsidRPr="00653A28" w:rsidRDefault="00034694" w:rsidP="00034694">
      <w:pPr>
        <w:rPr>
          <w:b/>
        </w:rPr>
      </w:pPr>
      <w:r w:rsidRPr="00653A28">
        <w:rPr>
          <w:b/>
          <w:bCs/>
        </w:rPr>
        <w:t>Proposal</w:t>
      </w:r>
      <w:r w:rsidR="00604E71">
        <w:rPr>
          <w:b/>
          <w:bCs/>
        </w:rPr>
        <w:t xml:space="preserve"> 2</w:t>
      </w:r>
      <w:r w:rsidRPr="00653A28">
        <w:rPr>
          <w:b/>
          <w:bCs/>
        </w:rPr>
        <w:t xml:space="preserve">:  </w:t>
      </w:r>
      <w:r>
        <w:rPr>
          <w:b/>
        </w:rPr>
        <w:t>NR should support the gap</w:t>
      </w:r>
      <w:r w:rsidRPr="00BD5850">
        <w:rPr>
          <w:b/>
        </w:rPr>
        <w:t xml:space="preserve"> (expressed in number of slots</w:t>
      </w:r>
      <w:r>
        <w:rPr>
          <w:b/>
        </w:rPr>
        <w:t>/mini-slots</w:t>
      </w:r>
      <w:r w:rsidRPr="00BD5850">
        <w:rPr>
          <w:b/>
        </w:rPr>
        <w:t xml:space="preserve">) between Mg2 reception and Msg3 transmission, and between retransmission of different messages of RACH procedure to depend on the numerology. </w:t>
      </w:r>
    </w:p>
    <w:p w14:paraId="4267AC35" w14:textId="77777777" w:rsidR="00034694" w:rsidRDefault="00034694" w:rsidP="00034694">
      <w:pPr>
        <w:rPr>
          <w:rFonts w:eastAsiaTheme="minorHAnsi"/>
        </w:rPr>
      </w:pPr>
      <w:r>
        <w:t xml:space="preserve">Further, LTE supports Msg2 and Msg3 transmission in unit of subframe. In NR 6 GHz and above, the transmission of Msg2 and Msg3 that have small payload, over a subframe duration is resource inefficient. This is due to analog beamforming that restricts NB from scheduling other users for the entire subframe duration. To overcome this Msg2 </w:t>
      </w:r>
      <w:r>
        <w:lastRenderedPageBreak/>
        <w:t xml:space="preserve">and Msg3 shall be sent in mini-slots or slots, which allows NB to switch directions every mini-slot or slot and schedule other user directions. </w:t>
      </w:r>
    </w:p>
    <w:p w14:paraId="4267AC36" w14:textId="77777777" w:rsidR="00034694" w:rsidRPr="00EF6084" w:rsidRDefault="00034694" w:rsidP="00034694">
      <w:pPr>
        <w:rPr>
          <w:b/>
          <w:bCs/>
          <w:lang w:val="en-US"/>
        </w:rPr>
      </w:pPr>
      <w:r>
        <w:rPr>
          <w:b/>
          <w:bCs/>
        </w:rPr>
        <w:t>Pro</w:t>
      </w:r>
      <w:r w:rsidR="00604E71">
        <w:rPr>
          <w:b/>
          <w:bCs/>
        </w:rPr>
        <w:t>posal 3</w:t>
      </w:r>
      <w:r>
        <w:rPr>
          <w:b/>
          <w:bCs/>
        </w:rPr>
        <w:t xml:space="preserve">: NR shall support Msg2 and Msg 3 transmission in mini-slots or slots.  </w:t>
      </w:r>
    </w:p>
    <w:p w14:paraId="4267AC37" w14:textId="77777777" w:rsidR="00034694" w:rsidRDefault="00034694" w:rsidP="00034694">
      <w:pPr>
        <w:pStyle w:val="Heading1"/>
      </w:pPr>
      <w:r>
        <w:t>4. RACH Procedures in Multi-beam Scenario</w:t>
      </w:r>
    </w:p>
    <w:p w14:paraId="4267AC38" w14:textId="77777777" w:rsidR="00034694" w:rsidRDefault="00034694" w:rsidP="00034694">
      <w:pPr>
        <w:pStyle w:val="Heading3"/>
      </w:pPr>
      <w:r>
        <w:t xml:space="preserve">4.1 </w:t>
      </w:r>
      <w:r w:rsidR="00604E71">
        <w:t>Location of RACH Resources</w:t>
      </w:r>
    </w:p>
    <w:p w14:paraId="4267AC39" w14:textId="77777777" w:rsidR="00034694" w:rsidRDefault="00DE00FE" w:rsidP="00034694">
      <w:pPr>
        <w:jc w:val="center"/>
      </w:pPr>
      <w:r>
        <w:rPr>
          <w:noProof/>
          <w:lang w:val="en-US" w:eastAsia="zh-CN"/>
        </w:rPr>
        <w:drawing>
          <wp:inline distT="0" distB="0" distL="0" distR="0" wp14:anchorId="4267AD00" wp14:editId="4267AD01">
            <wp:extent cx="5943600" cy="40132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Block_Location.png"/>
                    <pic:cNvPicPr/>
                  </pic:nvPicPr>
                  <pic:blipFill>
                    <a:blip r:embed="rId9">
                      <a:extLst>
                        <a:ext uri="{28A0092B-C50C-407E-A947-70E740481C1C}">
                          <a14:useLocalDpi xmlns:a14="http://schemas.microsoft.com/office/drawing/2010/main" val="0"/>
                        </a:ext>
                      </a:extLst>
                    </a:blip>
                    <a:stretch>
                      <a:fillRect/>
                    </a:stretch>
                  </pic:blipFill>
                  <pic:spPr>
                    <a:xfrm>
                      <a:off x="0" y="0"/>
                      <a:ext cx="5943600" cy="4013200"/>
                    </a:xfrm>
                    <a:prstGeom prst="rect">
                      <a:avLst/>
                    </a:prstGeom>
                  </pic:spPr>
                </pic:pic>
              </a:graphicData>
            </a:graphic>
          </wp:inline>
        </w:drawing>
      </w:r>
    </w:p>
    <w:p w14:paraId="4267AC3A" w14:textId="77777777" w:rsidR="00034694" w:rsidRDefault="00034694" w:rsidP="00034694">
      <w:pPr>
        <w:jc w:val="center"/>
        <w:rPr>
          <w:b/>
        </w:rPr>
      </w:pPr>
      <w:r w:rsidRPr="005E0270">
        <w:rPr>
          <w:b/>
        </w:rPr>
        <w:t>Figure 1: Location of RACH Resources</w:t>
      </w:r>
      <w:r w:rsidR="00F010E8">
        <w:rPr>
          <w:b/>
        </w:rPr>
        <w:t xml:space="preserve"> with Large Number of SS Blocks and Analog Beamforming Constraint at gNB</w:t>
      </w:r>
    </w:p>
    <w:p w14:paraId="4267AC3B" w14:textId="77777777" w:rsidR="006F35A0" w:rsidRDefault="00F010E8" w:rsidP="00604E71">
      <w:r w:rsidRPr="00F010E8">
        <w:t xml:space="preserve">NR </w:t>
      </w:r>
      <w:r>
        <w:t xml:space="preserve">has already agreed to support multiple SS blocks in 0-3 GHz and 3-6 GHz scenario. Hence, gNB needs to signal locations of RACH resources that correspond to these SS blocks. If gNB spends a lot of SS blocks in over-6 GHz and can only receive the corresponding RACH signals through time division multiplexing due to analog beamforming constraint, the overall RACH region may block a lot of time for scheduling DL data. In these scenarios, it would be </w:t>
      </w:r>
      <w:r w:rsidR="006F35A0">
        <w:t>useful</w:t>
      </w:r>
      <w:r>
        <w:t xml:space="preserve"> if gNB leaves some gap between different groups of PRACH blocks. </w:t>
      </w:r>
      <w:r w:rsidR="006F35A0">
        <w:t>This allows gNB the flexibility to schedule DL data</w:t>
      </w:r>
      <w:r w:rsidR="001C1BCC">
        <w:t xml:space="preserve"> – and UL data in over-6 GHz scenarios -</w:t>
      </w:r>
      <w:r w:rsidR="006F35A0">
        <w:t xml:space="preserve"> between receiving RACH resources with different RX beams.</w:t>
      </w:r>
    </w:p>
    <w:p w14:paraId="4267AC3C" w14:textId="1F575938" w:rsidR="006F35A0" w:rsidRDefault="006F35A0" w:rsidP="00604E71">
      <w:r>
        <w:t xml:space="preserve">Figure 1 focuses on a scenario where gNB transmits 60 SS blocks and configures corresponding 60 RACH resources. Similar to the synchronization signal nomenclature, we define ‘RACH block’ as the RACH resource where gNB uses the same RX beam to receive RACH signal from UE. ‘RACH burst set’ denotes the set of ‘RACH blocks’ that constitute full RX beam sweep at gNB and ‘RACH burst’ consists of consecutive ‘RACH blocks’. Due to the presence of 20 RACH blocks, gNB configures these in four different RACH bursts and </w:t>
      </w:r>
      <w:r w:rsidR="0029607C">
        <w:t>these bursts</w:t>
      </w:r>
      <w:r>
        <w:t xml:space="preserve"> are 500 us far from each other.</w:t>
      </w:r>
    </w:p>
    <w:p w14:paraId="4267AC3D" w14:textId="77777777" w:rsidR="006F35A0" w:rsidRDefault="000437FB" w:rsidP="00604E71">
      <w:r>
        <w:lastRenderedPageBreak/>
        <w:t>Figure 2 shows the scenario where gNB only transmits five SS blocks and configures corresponding five RACH resources. Due to the presence of less number of RAC</w:t>
      </w:r>
      <w:r w:rsidR="00376B98">
        <w:t>H blocks, gNB can configure these RACH blocks</w:t>
      </w:r>
      <w:r>
        <w:t xml:space="preserve"> consecutively. </w:t>
      </w:r>
    </w:p>
    <w:p w14:paraId="4267AC3E" w14:textId="015013DD" w:rsidR="006F35A0" w:rsidRPr="000437FB" w:rsidRDefault="003663FF" w:rsidP="00604E71">
      <w:pPr>
        <w:rPr>
          <w:b/>
        </w:rPr>
      </w:pPr>
      <w:r>
        <w:rPr>
          <w:b/>
        </w:rPr>
        <w:t>Proposal 4</w:t>
      </w:r>
      <w:r w:rsidR="00F42C1A">
        <w:rPr>
          <w:b/>
        </w:rPr>
        <w:t xml:space="preserve">: NR should </w:t>
      </w:r>
      <w:r w:rsidR="007F6CC8">
        <w:rPr>
          <w:b/>
        </w:rPr>
        <w:t>provide</w:t>
      </w:r>
      <w:r w:rsidR="007F6CC8" w:rsidRPr="000437FB">
        <w:rPr>
          <w:b/>
        </w:rPr>
        <w:t xml:space="preserve"> </w:t>
      </w:r>
      <w:r w:rsidR="000437FB" w:rsidRPr="000437FB">
        <w:rPr>
          <w:b/>
        </w:rPr>
        <w:t>gNB</w:t>
      </w:r>
      <w:r w:rsidR="00F42C1A">
        <w:rPr>
          <w:b/>
        </w:rPr>
        <w:t xml:space="preserve"> the flexibility</w:t>
      </w:r>
      <w:r w:rsidR="000437FB" w:rsidRPr="000437FB">
        <w:rPr>
          <w:b/>
        </w:rPr>
        <w:t xml:space="preserve"> to configure gaps between </w:t>
      </w:r>
      <w:r w:rsidR="001C1BCC">
        <w:rPr>
          <w:b/>
        </w:rPr>
        <w:t>different sets of consecutive PRACH resources</w:t>
      </w:r>
      <w:r w:rsidR="000437FB" w:rsidRPr="000437FB">
        <w:rPr>
          <w:b/>
        </w:rPr>
        <w:t xml:space="preserve"> to schedule DL data.</w:t>
      </w:r>
    </w:p>
    <w:p w14:paraId="4267AC3F" w14:textId="77777777" w:rsidR="000437FB" w:rsidRDefault="000437FB" w:rsidP="00604E71">
      <w:r>
        <w:t>It is also advantageous if a consecutive number of RACH resources avoid DLCB</w:t>
      </w:r>
      <w:r w:rsidR="004B385D">
        <w:t xml:space="preserve"> of a slot</w:t>
      </w:r>
      <w:r>
        <w:t xml:space="preserve">. This gives gNB the flexibility to schedule UL data by frequency division multiplexing it with PRACH signal. </w:t>
      </w:r>
      <w:r w:rsidR="004B385D">
        <w:t xml:space="preserve">This is </w:t>
      </w:r>
      <w:r w:rsidR="00F42C1A">
        <w:t>especially</w:t>
      </w:r>
      <w:r w:rsidR="004B385D">
        <w:t xml:space="preserve"> applicable for small cells where the duration of each PRACH block is small. </w:t>
      </w:r>
      <w:r>
        <w:t>The PRACH resources of Figure 1 and 2 avoid the DLCB of every 500 us timeline.</w:t>
      </w:r>
    </w:p>
    <w:p w14:paraId="4267AC40" w14:textId="77777777" w:rsidR="000437FB" w:rsidRPr="004B385D" w:rsidRDefault="003663FF" w:rsidP="00604E71">
      <w:pPr>
        <w:rPr>
          <w:b/>
        </w:rPr>
      </w:pPr>
      <w:r>
        <w:rPr>
          <w:b/>
        </w:rPr>
        <w:t>Proposal 5</w:t>
      </w:r>
      <w:r w:rsidR="000437FB" w:rsidRPr="004B385D">
        <w:rPr>
          <w:b/>
        </w:rPr>
        <w:t xml:space="preserve">: NR should consider avoiding DLCB while configuring the consecutive PRACH resources/blocks. The exact </w:t>
      </w:r>
      <w:r w:rsidR="004B385D" w:rsidRPr="004B385D">
        <w:rPr>
          <w:b/>
        </w:rPr>
        <w:t xml:space="preserve">slot duration </w:t>
      </w:r>
      <w:r w:rsidR="000437FB" w:rsidRPr="004B385D">
        <w:rPr>
          <w:b/>
        </w:rPr>
        <w:t xml:space="preserve">numerology </w:t>
      </w:r>
      <w:r w:rsidR="004B385D" w:rsidRPr="004B385D">
        <w:rPr>
          <w:b/>
        </w:rPr>
        <w:t>whose DLCB should be avoided is FFS.</w:t>
      </w:r>
    </w:p>
    <w:p w14:paraId="4267AC41" w14:textId="77777777" w:rsidR="006F35A0" w:rsidRDefault="006F35A0" w:rsidP="00604E71">
      <w:r>
        <w:rPr>
          <w:noProof/>
          <w:lang w:val="en-US" w:eastAsia="zh-CN"/>
        </w:rPr>
        <w:drawing>
          <wp:inline distT="0" distB="0" distL="0" distR="0" wp14:anchorId="4267AD02" wp14:editId="4267AD03">
            <wp:extent cx="5943600" cy="28549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CH_Block_Location_Less_SS_Block.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854960"/>
                    </a:xfrm>
                    <a:prstGeom prst="rect">
                      <a:avLst/>
                    </a:prstGeom>
                  </pic:spPr>
                </pic:pic>
              </a:graphicData>
            </a:graphic>
          </wp:inline>
        </w:drawing>
      </w:r>
    </w:p>
    <w:p w14:paraId="4267AC42" w14:textId="77777777" w:rsidR="000437FB" w:rsidRDefault="000437FB" w:rsidP="000437FB">
      <w:pPr>
        <w:jc w:val="center"/>
        <w:rPr>
          <w:b/>
        </w:rPr>
      </w:pPr>
      <w:r w:rsidRPr="005E0270">
        <w:rPr>
          <w:b/>
        </w:rPr>
        <w:t>Fi</w:t>
      </w:r>
      <w:r>
        <w:rPr>
          <w:b/>
        </w:rPr>
        <w:t>gure 2</w:t>
      </w:r>
      <w:r w:rsidRPr="005E0270">
        <w:rPr>
          <w:b/>
        </w:rPr>
        <w:t>: Location of RACH Resources</w:t>
      </w:r>
      <w:r>
        <w:rPr>
          <w:b/>
        </w:rPr>
        <w:t xml:space="preserve"> with Small Number of SS Blocks </w:t>
      </w:r>
    </w:p>
    <w:p w14:paraId="4267AC43" w14:textId="77777777" w:rsidR="000437FB" w:rsidRPr="00F010E8" w:rsidRDefault="000437FB" w:rsidP="00604E71"/>
    <w:p w14:paraId="4267AC44" w14:textId="77777777" w:rsidR="00F010E8" w:rsidRPr="005E0270" w:rsidRDefault="00F010E8" w:rsidP="00604E71">
      <w:pPr>
        <w:rPr>
          <w:b/>
        </w:rPr>
      </w:pPr>
    </w:p>
    <w:p w14:paraId="4267AC45" w14:textId="77777777" w:rsidR="00604E71" w:rsidRDefault="00604E71">
      <w:pPr>
        <w:pStyle w:val="Heading3"/>
      </w:pPr>
      <w:r>
        <w:t>4.2 Association between SS Block and RACH Resources</w:t>
      </w:r>
    </w:p>
    <w:p w14:paraId="4267AC46" w14:textId="77777777" w:rsidR="00604E71" w:rsidRDefault="004B385D" w:rsidP="00604E71">
      <w:r>
        <w:t>NR has already agreed to support</w:t>
      </w:r>
      <w:r w:rsidR="00CD4017">
        <w:t xml:space="preserve"> the case with</w:t>
      </w:r>
      <w:r>
        <w:t xml:space="preserve"> full beam correspondence at gNB, where there is a one-to-one mapping between SS block and corresponding PRACH resource, and </w:t>
      </w:r>
      <w:r w:rsidR="00CD4017">
        <w:t>the case without gNB Tx/Rx beam correspondence, where gNB can configure an association between RACH resource/preamble and SS block index to find DL TX beam ID.</w:t>
      </w:r>
    </w:p>
    <w:p w14:paraId="4267AC47" w14:textId="77777777" w:rsidR="003663FF" w:rsidRPr="00376B98" w:rsidRDefault="00CD4017" w:rsidP="001C1BCC">
      <w:r>
        <w:t xml:space="preserve">However, NR has not yet agreed the extent of this ‘beam non-correspondence’ at gNB, i.e., it has not decided if the gNB can configure UE to transmit PRACH during the full </w:t>
      </w:r>
      <w:r w:rsidR="001C1BCC">
        <w:t xml:space="preserve">gNB </w:t>
      </w:r>
      <w:r>
        <w:t xml:space="preserve">RX beam sweep </w:t>
      </w:r>
      <w:r w:rsidR="001C1BCC">
        <w:t>while conveying the SS block index that the UE detected. This scenario decreases sys</w:t>
      </w:r>
      <w:r w:rsidR="003663FF">
        <w:t>tem performance for two reasons.</w:t>
      </w:r>
    </w:p>
    <w:p w14:paraId="4267AC48" w14:textId="77777777" w:rsidR="001C1BCC" w:rsidRPr="001C1BCC" w:rsidRDefault="001C1BCC" w:rsidP="001C1BCC">
      <w:pPr>
        <w:rPr>
          <w:color w:val="000000" w:themeColor="text1"/>
        </w:rPr>
      </w:pPr>
      <w:r w:rsidRPr="001C1BCC">
        <w:rPr>
          <w:color w:val="000000" w:themeColor="text1"/>
        </w:rPr>
        <w:t>1. Since there could be up to 64 SS blocks in over 6 GHz, gNB needs to provision 4096 preambles or resources if it wants to accommodate 64 UEs in</w:t>
      </w:r>
      <w:r>
        <w:rPr>
          <w:color w:val="000000" w:themeColor="text1"/>
        </w:rPr>
        <w:t xml:space="preserve"> the above mentioned scenario. </w:t>
      </w:r>
      <w:r w:rsidRPr="001C1BCC">
        <w:rPr>
          <w:color w:val="000000" w:themeColor="text1"/>
        </w:rPr>
        <w:t>These higher number of preambles could have been used to accommodate much higher number of UEs or for other purposes like beam recovery if gNB had full/partial correspondence.</w:t>
      </w:r>
    </w:p>
    <w:p w14:paraId="4267AC49" w14:textId="77777777" w:rsidR="001C1BCC" w:rsidRDefault="001C1BCC" w:rsidP="001C1BCC">
      <w:pPr>
        <w:rPr>
          <w:color w:val="000000" w:themeColor="text1"/>
        </w:rPr>
      </w:pPr>
      <w:r>
        <w:rPr>
          <w:color w:val="000000" w:themeColor="text1"/>
        </w:rPr>
        <w:lastRenderedPageBreak/>
        <w:t>2.</w:t>
      </w:r>
      <w:r w:rsidRPr="001C1BCC">
        <w:rPr>
          <w:color w:val="000000" w:themeColor="text1"/>
        </w:rPr>
        <w:t xml:space="preserve"> If each UE transmits for the whole duration of the RACH burst set, then the probability of interference also increases. Full/partial beam correspondence allows temporal separation between different UE’s Msg1 transmission and reduces interference.</w:t>
      </w:r>
    </w:p>
    <w:p w14:paraId="4267AC4A" w14:textId="77777777" w:rsidR="00AC09B3" w:rsidRDefault="001C1BCC" w:rsidP="001C1BCC">
      <w:pPr>
        <w:rPr>
          <w:color w:val="000000" w:themeColor="text1"/>
        </w:rPr>
      </w:pPr>
      <w:r>
        <w:rPr>
          <w:color w:val="000000" w:themeColor="text1"/>
        </w:rPr>
        <w:t>Due to these considerations, gNB should only be allowed to configure each UE’s PRACH transmi</w:t>
      </w:r>
      <w:r w:rsidR="00DE00FE">
        <w:rPr>
          <w:color w:val="000000" w:themeColor="text1"/>
        </w:rPr>
        <w:t>ssion within a PRACH burst. Let us focus on Figure 1 to illustrate this point. Assume that UE has selected SS block index #7 as its suitable SS block. If gNB has beam correspondence, it can inform UE to transmit PRACH in RACH block/resource indexed 7. However, if gNB does not have beam correspondence, it can configure UE to transmit PRACH ranging from RACH block 6 to RACH block 10. In this beam non-correspondence scenario, if UE detects SS block index I where I ranges from 6 to 10; it transmits RACH starting from block 6 to block 10. This allows gNB the flexibility to use slightly different sets of beams while transmitting DL synchronization signals and while receiving uplink PRACH signals. This also ensures that UE will only have to convey one out of five SS block index</w:t>
      </w:r>
      <w:r w:rsidR="00AC09B3">
        <w:rPr>
          <w:color w:val="000000" w:themeColor="text1"/>
        </w:rPr>
        <w:t xml:space="preserve"> (index 6 to index 10) to gNB through PRACH preamble. Besides, the UEs that transmit RACH in different RACH bursts remain temporally separate.</w:t>
      </w:r>
    </w:p>
    <w:p w14:paraId="4267AC4B" w14:textId="77777777" w:rsidR="001C1BCC" w:rsidRPr="00AC09B3" w:rsidRDefault="003663FF" w:rsidP="001C1BCC">
      <w:pPr>
        <w:rPr>
          <w:b/>
          <w:color w:val="000000" w:themeColor="text1"/>
        </w:rPr>
      </w:pPr>
      <w:r>
        <w:rPr>
          <w:b/>
          <w:color w:val="000000" w:themeColor="text1"/>
        </w:rPr>
        <w:t>Proposal 6</w:t>
      </w:r>
      <w:r w:rsidR="00AC09B3" w:rsidRPr="00AC09B3">
        <w:rPr>
          <w:b/>
          <w:color w:val="000000" w:themeColor="text1"/>
        </w:rPr>
        <w:t xml:space="preserve">: NR </w:t>
      </w:r>
      <w:r w:rsidR="00F42C1A">
        <w:rPr>
          <w:b/>
          <w:color w:val="000000" w:themeColor="text1"/>
        </w:rPr>
        <w:t>should support</w:t>
      </w:r>
      <w:r w:rsidR="00AC09B3" w:rsidRPr="00AC09B3">
        <w:rPr>
          <w:b/>
          <w:color w:val="000000" w:themeColor="text1"/>
        </w:rPr>
        <w:t xml:space="preserve"> each UE’s RACH occasion within only one RACH burst where RACH burst consists of a consecutive number of RACH blocks. The number of RACH blocks that can be configured in a RACH burst can be further studied.</w:t>
      </w:r>
    </w:p>
    <w:p w14:paraId="4267AC4C" w14:textId="77777777" w:rsidR="001C1BCC" w:rsidRPr="00604E71" w:rsidRDefault="001C1BCC" w:rsidP="00604E71"/>
    <w:p w14:paraId="4267AC4D" w14:textId="77777777" w:rsidR="00034694" w:rsidRDefault="00604E71" w:rsidP="00034694">
      <w:pPr>
        <w:pStyle w:val="Heading3"/>
      </w:pPr>
      <w:r>
        <w:t>4.3</w:t>
      </w:r>
      <w:r w:rsidR="00034694">
        <w:t xml:space="preserve">. </w:t>
      </w:r>
      <w:r w:rsidR="00F42C1A">
        <w:t>Number of Msg1 Transmissions and Retransmissions</w:t>
      </w:r>
    </w:p>
    <w:p w14:paraId="4267AC4E" w14:textId="77777777" w:rsidR="003663FF" w:rsidRDefault="003663FF" w:rsidP="003663FF">
      <w:r>
        <w:rPr>
          <w:noProof/>
          <w:lang w:val="en-US" w:eastAsia="zh-CN"/>
        </w:rPr>
        <w:drawing>
          <wp:inline distT="0" distB="0" distL="0" distR="0" wp14:anchorId="4267AD04" wp14:editId="4267AD05">
            <wp:extent cx="4981575" cy="3517227"/>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sg1_Retransmission_With_Diff_TX_Beam.png"/>
                    <pic:cNvPicPr/>
                  </pic:nvPicPr>
                  <pic:blipFill>
                    <a:blip r:embed="rId11">
                      <a:extLst>
                        <a:ext uri="{28A0092B-C50C-407E-A947-70E740481C1C}">
                          <a14:useLocalDpi xmlns:a14="http://schemas.microsoft.com/office/drawing/2010/main" val="0"/>
                        </a:ext>
                      </a:extLst>
                    </a:blip>
                    <a:stretch>
                      <a:fillRect/>
                    </a:stretch>
                  </pic:blipFill>
                  <pic:spPr>
                    <a:xfrm>
                      <a:off x="0" y="0"/>
                      <a:ext cx="4987314" cy="3521279"/>
                    </a:xfrm>
                    <a:prstGeom prst="rect">
                      <a:avLst/>
                    </a:prstGeom>
                  </pic:spPr>
                </pic:pic>
              </a:graphicData>
            </a:graphic>
          </wp:inline>
        </w:drawing>
      </w:r>
    </w:p>
    <w:p w14:paraId="4267AC4F" w14:textId="77777777" w:rsidR="003663FF" w:rsidRDefault="003663FF" w:rsidP="003663FF">
      <w:pPr>
        <w:jc w:val="center"/>
        <w:rPr>
          <w:b/>
        </w:rPr>
      </w:pPr>
      <w:r>
        <w:rPr>
          <w:b/>
        </w:rPr>
        <w:t>Figure 3</w:t>
      </w:r>
      <w:r w:rsidRPr="005E0270">
        <w:rPr>
          <w:b/>
        </w:rPr>
        <w:t>: Msg1 Retransmission with Different UE TX Beams</w:t>
      </w:r>
    </w:p>
    <w:p w14:paraId="4267AC50" w14:textId="77777777" w:rsidR="003663FF" w:rsidRPr="003663FF" w:rsidRDefault="003663FF" w:rsidP="003663FF"/>
    <w:p w14:paraId="4267AC51" w14:textId="77777777" w:rsidR="00AC09B3" w:rsidRDefault="00AC09B3" w:rsidP="00AC09B3">
      <w:r>
        <w:t>Transmission of multiple Msg1 transmission until the end of RAR window helps the UEs that do not have beam correspondence. Multiple Msg1 is not necessary for the UEs that have beam correspondence.</w:t>
      </w:r>
    </w:p>
    <w:p w14:paraId="4267AC52" w14:textId="169CF705" w:rsidR="00AC09B3" w:rsidRPr="006770A5" w:rsidRDefault="00AC09B3" w:rsidP="00AC09B3">
      <w:pPr>
        <w:rPr>
          <w:highlight w:val="yellow"/>
        </w:rPr>
      </w:pPr>
      <w:r w:rsidRPr="006770A5">
        <w:t>In a multi-beam scenario and with analog beamforming, there is a constraint on multiplexing PRACH and PUSCH from different users in PRACH region.</w:t>
      </w:r>
      <w:r>
        <w:t xml:space="preserve"> Since network needs to pre-allocate resources for receiving RACH signals, </w:t>
      </w:r>
      <w:r>
        <w:lastRenderedPageBreak/>
        <w:t xml:space="preserve">the total amount of RACH resource overhead will increase significantly if network allows multiple Msg1 transmission till the end of RAR window. For example, if network needs to allocate 5% of total overhead to allow one Msg1 transmission until the end of RAR window, it </w:t>
      </w:r>
      <w:r w:rsidR="0029607C">
        <w:t>must</w:t>
      </w:r>
      <w:r>
        <w:t xml:space="preserve"> allocate 20% of total overhead to allow four Msg1 transmissions until the end of RAR window.</w:t>
      </w:r>
    </w:p>
    <w:p w14:paraId="4267AC53" w14:textId="77777777" w:rsidR="00AC09B3" w:rsidRDefault="00AC09B3" w:rsidP="00AC09B3">
      <w:r>
        <w:t>Also, if UE has to try multiple TX beams during PRACH Msg1 transmission, this suggests that the UE cannot map a suitable DL TX beam to the resource associated with the corresponding UL RX beam. UE has to transmit Msg1 throughout the whole duration when gNB switches its RX beams even if the gNB has beam correspondence. Besides, the UE has to convey its selected DL TX beam ID, e.g., a suitable SS block index, to the gNB through Msg1 because the gNB has to use that information to find the appropriate DL TX beam during Msg2 transmission. This means that that total number of UEs that can be supported in the system gets reduced by the number of DL TX beam ID or SS block index even if the gNB has beam correspondence. Thus, support of multiple Msg1 transmission before the expiration of RAR window significantly reduces the PRACH capacity, i.e., the number of UEs that can be supported, in the cell.</w:t>
      </w:r>
    </w:p>
    <w:p w14:paraId="4267AC54" w14:textId="77777777" w:rsidR="00AC09B3" w:rsidRPr="00CB3DBF" w:rsidRDefault="00F42C1A" w:rsidP="00AC09B3">
      <w:r>
        <w:t>Besides, our analysis in [13</w:t>
      </w:r>
      <w:r w:rsidR="00AC09B3" w:rsidRPr="006770A5">
        <w:t>] suggests that a UE will experience only 0.2 dB drop in relative array gain in the presence of [-22.5, 22.5] degree phase error. It is possible to keep phase error within [-22.5, 22.5] degree. Hence, 0.2 dB drop in relative array does not warrant multiple Msg1 transmission until the end of RAR window.</w:t>
      </w:r>
    </w:p>
    <w:p w14:paraId="4267AC55" w14:textId="77777777" w:rsidR="00AC09B3" w:rsidRPr="00CB3DBF" w:rsidRDefault="00AC09B3" w:rsidP="00AC09B3">
      <w:r w:rsidRPr="00CB3DBF">
        <w:t>In contention free random access, multiple Msg1 transmission through multiple UE TX beams can be supported through two ways.</w:t>
      </w:r>
    </w:p>
    <w:p w14:paraId="4267AC56" w14:textId="77777777" w:rsidR="00AC09B3" w:rsidRDefault="00AC09B3" w:rsidP="00AC09B3">
      <w:pPr>
        <w:pStyle w:val="ListParagraph"/>
        <w:numPr>
          <w:ilvl w:val="0"/>
          <w:numId w:val="15"/>
        </w:numPr>
        <w:spacing w:after="160" w:line="256" w:lineRule="auto"/>
      </w:pPr>
      <w:r w:rsidRPr="00CB3DBF">
        <w:t>Every</w:t>
      </w:r>
      <w:r>
        <w:t xml:space="preserve"> PRACH occasion’s duration can be increased by the number of TX beams that the UE wants to try while transmitting PRACH. UEs can transmit different Msg1 in successive symbols of one PRACH occasion with different TX beams.</w:t>
      </w:r>
    </w:p>
    <w:p w14:paraId="4267AC57" w14:textId="77777777" w:rsidR="00AC09B3" w:rsidRDefault="00AC09B3" w:rsidP="00AC09B3">
      <w:pPr>
        <w:pStyle w:val="ListParagraph"/>
      </w:pPr>
    </w:p>
    <w:p w14:paraId="4267AC58" w14:textId="77777777" w:rsidR="00AC09B3" w:rsidRDefault="00AC09B3" w:rsidP="00AC09B3">
      <w:pPr>
        <w:pStyle w:val="ListParagraph"/>
        <w:numPr>
          <w:ilvl w:val="0"/>
          <w:numId w:val="15"/>
        </w:numPr>
        <w:spacing w:after="160" w:line="256" w:lineRule="auto"/>
      </w:pPr>
      <w:r>
        <w:t>UEs can be allowed to transmit multiple Msg1 with different UE TX beams in different PRACH occasions.</w:t>
      </w:r>
    </w:p>
    <w:p w14:paraId="4267AC59" w14:textId="77777777" w:rsidR="00AC09B3" w:rsidRPr="005C62DA" w:rsidRDefault="00AC09B3" w:rsidP="00AC09B3">
      <w:pPr>
        <w:pStyle w:val="ListParagraph"/>
      </w:pPr>
    </w:p>
    <w:p w14:paraId="4267AC5A" w14:textId="77777777" w:rsidR="00AC09B3" w:rsidRPr="005C62DA" w:rsidRDefault="00AC09B3" w:rsidP="00AC09B3">
      <w:r>
        <w:t xml:space="preserve">The first option suffers from the same issues as the ones that have been described before. </w:t>
      </w:r>
      <w:r>
        <w:br/>
      </w:r>
      <w:r>
        <w:br/>
        <w:t>The second option assumes that the RAR window will be long enough in NR to contain multiple PRACH occasions where each PRACH occasion will cover the whole duration of gNB RX beam sweep. However, NR has already decided that the SS burst set p</w:t>
      </w:r>
      <w:r w:rsidR="003663FF">
        <w:t xml:space="preserve">eriodicity will be either </w:t>
      </w:r>
      <w:r>
        <w:t xml:space="preserve">20 ms in stand-alone scenario. The overhead of PRACH is expected to be greater than that of SS signal since UEs will have to transmit PRACH with longer duration, compared to SYNC transmission, to compensate for the transmit power and array gain difference between gNB and UE. Hence, the gap between different PRACH </w:t>
      </w:r>
      <w:r w:rsidR="003663FF">
        <w:t>burst sets, where each PRACH burst set</w:t>
      </w:r>
      <w:r>
        <w:t xml:space="preserve"> covers the whole duration of gNB RX beam sweep,</w:t>
      </w:r>
      <w:r w:rsidR="003663FF">
        <w:t xml:space="preserve"> is unlikely to be lesser than 2</w:t>
      </w:r>
      <w:r>
        <w:t xml:space="preserve">0 ms. </w:t>
      </w:r>
      <w:r w:rsidRPr="00BD5850">
        <w:t xml:space="preserve">Hence, instead of selecting the second option for contention free random access, NR should strive to minimize the duration of RAR window and allow a UE to </w:t>
      </w:r>
      <w:r w:rsidRPr="00BD5850">
        <w:rPr>
          <w:i/>
          <w:iCs/>
        </w:rPr>
        <w:t>consecutively retransmit Msg1</w:t>
      </w:r>
      <w:r w:rsidRPr="00BD5850">
        <w:t xml:space="preserve"> after the expiration of RAR window if it does not receive Msg2 during the RAR window.</w:t>
      </w:r>
    </w:p>
    <w:p w14:paraId="4267AC5B" w14:textId="6026F470" w:rsidR="00AC09B3" w:rsidRPr="00AC09B3" w:rsidRDefault="003663FF" w:rsidP="00AC09B3">
      <w:r>
        <w:t>Figure 3</w:t>
      </w:r>
      <w:r w:rsidR="00AC09B3" w:rsidRPr="00AC09B3">
        <w:t xml:space="preserve"> </w:t>
      </w:r>
      <w:r w:rsidR="00AC09B3">
        <w:t>shows that UE retransmits Msg1 with different TX beams at the end of RAR window</w:t>
      </w:r>
      <w:r>
        <w:t xml:space="preserve">. The duration </w:t>
      </w:r>
      <w:r w:rsidR="00F96916">
        <w:t>of RAR</w:t>
      </w:r>
      <w:r>
        <w:t xml:space="preserve"> window is equal to the periodicity of RACH burst set in Figure 1.</w:t>
      </w:r>
    </w:p>
    <w:p w14:paraId="4267AC5C" w14:textId="77777777" w:rsidR="003663FF" w:rsidRDefault="003663FF" w:rsidP="003663FF">
      <w:pPr>
        <w:rPr>
          <w:b/>
        </w:rPr>
      </w:pPr>
      <w:r w:rsidRPr="00124B19">
        <w:rPr>
          <w:b/>
        </w:rPr>
        <w:t>P</w:t>
      </w:r>
      <w:r>
        <w:rPr>
          <w:b/>
        </w:rPr>
        <w:t>roposal 7</w:t>
      </w:r>
      <w:r w:rsidRPr="00124B19">
        <w:rPr>
          <w:b/>
        </w:rPr>
        <w:t xml:space="preserve">: </w:t>
      </w:r>
      <w:r>
        <w:rPr>
          <w:b/>
        </w:rPr>
        <w:t>NR should only support single Msg1 transmission till the expiration of RAR window in both contention-free and contention-based random access.</w:t>
      </w:r>
    </w:p>
    <w:p w14:paraId="4267AC5D" w14:textId="77777777" w:rsidR="003663FF" w:rsidRDefault="003663FF" w:rsidP="003663FF">
      <w:pPr>
        <w:rPr>
          <w:b/>
        </w:rPr>
      </w:pPr>
      <w:r>
        <w:rPr>
          <w:b/>
        </w:rPr>
        <w:t>Proposal 8</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different TX beams</w:t>
      </w:r>
      <w:r w:rsidRPr="00692A25">
        <w:rPr>
          <w:b/>
        </w:rPr>
        <w:t>. Each retransmission of Msg1 only happens after the expiration of RAR window.</w:t>
      </w:r>
    </w:p>
    <w:p w14:paraId="4267AC5E" w14:textId="77777777" w:rsidR="003663FF" w:rsidRDefault="003663FF" w:rsidP="003663FF">
      <w:pPr>
        <w:jc w:val="center"/>
      </w:pPr>
      <w:r>
        <w:rPr>
          <w:noProof/>
          <w:lang w:val="en-US" w:eastAsia="zh-CN"/>
        </w:rPr>
        <w:lastRenderedPageBreak/>
        <w:drawing>
          <wp:inline distT="0" distB="0" distL="0" distR="0" wp14:anchorId="4267AD06" wp14:editId="4267AD07">
            <wp:extent cx="5391150" cy="3749927"/>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g1_Retransmission_With_Same_TX_Beam.png"/>
                    <pic:cNvPicPr/>
                  </pic:nvPicPr>
                  <pic:blipFill>
                    <a:blip r:embed="rId12">
                      <a:extLst>
                        <a:ext uri="{28A0092B-C50C-407E-A947-70E740481C1C}">
                          <a14:useLocalDpi xmlns:a14="http://schemas.microsoft.com/office/drawing/2010/main" val="0"/>
                        </a:ext>
                      </a:extLst>
                    </a:blip>
                    <a:stretch>
                      <a:fillRect/>
                    </a:stretch>
                  </pic:blipFill>
                  <pic:spPr>
                    <a:xfrm>
                      <a:off x="0" y="0"/>
                      <a:ext cx="5395876" cy="3753214"/>
                    </a:xfrm>
                    <a:prstGeom prst="rect">
                      <a:avLst/>
                    </a:prstGeom>
                  </pic:spPr>
                </pic:pic>
              </a:graphicData>
            </a:graphic>
          </wp:inline>
        </w:drawing>
      </w:r>
    </w:p>
    <w:p w14:paraId="4267AC5F" w14:textId="77777777" w:rsidR="003663FF" w:rsidRPr="005E0270" w:rsidRDefault="003663FF" w:rsidP="003663FF">
      <w:pPr>
        <w:jc w:val="center"/>
        <w:rPr>
          <w:b/>
        </w:rPr>
      </w:pPr>
      <w:r>
        <w:rPr>
          <w:b/>
        </w:rPr>
        <w:t>Figure 4</w:t>
      </w:r>
      <w:r w:rsidRPr="005E0270">
        <w:rPr>
          <w:b/>
        </w:rPr>
        <w:t>: Msg1 Retransmission with Same UE TX Beams</w:t>
      </w:r>
    </w:p>
    <w:p w14:paraId="4267AC60" w14:textId="77777777" w:rsidR="003663FF" w:rsidRDefault="003663FF" w:rsidP="003663FF">
      <w:pPr>
        <w:rPr>
          <w:b/>
        </w:rPr>
      </w:pPr>
    </w:p>
    <w:p w14:paraId="4267AC61" w14:textId="77777777" w:rsidR="00034694" w:rsidRPr="00130E07" w:rsidRDefault="003663FF" w:rsidP="00034694">
      <w:pPr>
        <w:rPr>
          <w:b/>
        </w:rPr>
      </w:pPr>
      <w:r>
        <w:rPr>
          <w:b/>
        </w:rPr>
        <w:t>Proposal 9: NR strives to minimize the duration of RAR window and supports some formats where the duration of RAR window is less than or equal to the periodicity of gNB’s RX beam sweep.</w:t>
      </w:r>
    </w:p>
    <w:p w14:paraId="4267AC62" w14:textId="77777777" w:rsidR="00F010E8" w:rsidRDefault="003663FF" w:rsidP="003663FF">
      <w:pPr>
        <w:rPr>
          <w:noProof/>
          <w:lang w:val="en-US"/>
        </w:rPr>
      </w:pPr>
      <w:r>
        <w:rPr>
          <w:noProof/>
          <w:lang w:val="en-US"/>
        </w:rPr>
        <w:t>Consectuvie retransmission of multiple Msg1 with the same TX beam can improve the link budget of PR</w:t>
      </w:r>
      <w:r w:rsidR="00584704">
        <w:rPr>
          <w:noProof/>
          <w:lang w:val="en-US"/>
        </w:rPr>
        <w:t>ACH detection in contention free random access. In Figure 4, gNB configures UE to retransmit Msg1 four times with the same TX beam in contention free random access. In the following, we provide simulation results to illustrate the advantages of non-coherent combining of multiple retransmission of RACH preamble that are transmitted with the same TX beam.</w:t>
      </w:r>
    </w:p>
    <w:p w14:paraId="4267AC63" w14:textId="77777777" w:rsidR="00584704" w:rsidRDefault="00584704" w:rsidP="00584704"/>
    <w:p w14:paraId="4267AC64" w14:textId="77777777" w:rsidR="00584704" w:rsidRDefault="00584704" w:rsidP="00584704">
      <w:pPr>
        <w:jc w:val="center"/>
      </w:pPr>
      <w:r>
        <w:rPr>
          <w:noProof/>
          <w:lang w:val="en-US" w:eastAsia="zh-CN"/>
        </w:rPr>
        <w:lastRenderedPageBreak/>
        <w:drawing>
          <wp:inline distT="0" distB="0" distL="0" distR="0" wp14:anchorId="4267AD08" wp14:editId="4267AD09">
            <wp:extent cx="3577133" cy="2644523"/>
            <wp:effectExtent l="0" t="0" r="444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13">
                      <a:extLst>
                        <a:ext uri="{28A0092B-C50C-407E-A947-70E740481C1C}">
                          <a14:useLocalDpi xmlns:a14="http://schemas.microsoft.com/office/drawing/2010/main" val="0"/>
                        </a:ext>
                      </a:extLst>
                    </a:blip>
                    <a:stretch>
                      <a:fillRect/>
                    </a:stretch>
                  </pic:blipFill>
                  <pic:spPr>
                    <a:xfrm>
                      <a:off x="0" y="0"/>
                      <a:ext cx="3590459" cy="2654374"/>
                    </a:xfrm>
                    <a:prstGeom prst="rect">
                      <a:avLst/>
                    </a:prstGeom>
                  </pic:spPr>
                </pic:pic>
              </a:graphicData>
            </a:graphic>
          </wp:inline>
        </w:drawing>
      </w:r>
    </w:p>
    <w:p w14:paraId="4267AC65" w14:textId="77777777" w:rsidR="00584704" w:rsidRPr="004279FB" w:rsidRDefault="004279FB" w:rsidP="00584704">
      <w:pPr>
        <w:jc w:val="center"/>
        <w:rPr>
          <w:b/>
        </w:rPr>
      </w:pPr>
      <w:r w:rsidRPr="004279FB">
        <w:rPr>
          <w:b/>
        </w:rPr>
        <w:t>Figure 5</w:t>
      </w:r>
      <w:r w:rsidR="00584704" w:rsidRPr="004279FB">
        <w:rPr>
          <w:b/>
        </w:rPr>
        <w:t>: Comparison of detection performance with different combining methods at 3 km/hr speed</w:t>
      </w:r>
    </w:p>
    <w:p w14:paraId="4267AC66" w14:textId="77777777" w:rsidR="00584704" w:rsidRDefault="00584704" w:rsidP="00584704">
      <w:r>
        <w:t xml:space="preserve">Figure 5 shows the performance of RACH detection with different approaches. The parameters used to obtain this link level result is provided in table 1 of the appendix. </w:t>
      </w:r>
    </w:p>
    <w:p w14:paraId="4267AC67" w14:textId="77777777" w:rsidR="00584704" w:rsidRDefault="00584704" w:rsidP="00584704">
      <w:r>
        <w:t xml:space="preserve">The red curve of Figure 5 shows the performance of one-shot RACH detection of our proposed design. The blue curve of Figure 5 shows that the non-coherent combining of two RACH symbols that are 20 ms apart perform better than the one-shot detection – “no combining” approach shown in red curve – mechanism by 4-5 dB. The performance improvement comes from two scenarios: 1) Non-coherent combining of two RACH symbols and 2) Channel diversity across two RACH symbols that are 20 ms apart. The green curve of Figure 8 shows that the selection  of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w:t>
      </w:r>
    </w:p>
    <w:p w14:paraId="4267AC68" w14:textId="77777777" w:rsidR="00584704" w:rsidRDefault="00584704" w:rsidP="00584704">
      <w:pPr>
        <w:jc w:val="center"/>
      </w:pPr>
      <w:r>
        <w:rPr>
          <w:noProof/>
          <w:lang w:val="en-US" w:eastAsia="zh-CN"/>
        </w:rPr>
        <w:drawing>
          <wp:inline distT="0" distB="0" distL="0" distR="0" wp14:anchorId="4267AD0A" wp14:editId="4267AD0B">
            <wp:extent cx="3606393" cy="26525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lection_vs_Noncoherent_Combining_100kmhr.png"/>
                    <pic:cNvPicPr/>
                  </pic:nvPicPr>
                  <pic:blipFill>
                    <a:blip r:embed="rId14">
                      <a:extLst>
                        <a:ext uri="{28A0092B-C50C-407E-A947-70E740481C1C}">
                          <a14:useLocalDpi xmlns:a14="http://schemas.microsoft.com/office/drawing/2010/main" val="0"/>
                        </a:ext>
                      </a:extLst>
                    </a:blip>
                    <a:stretch>
                      <a:fillRect/>
                    </a:stretch>
                  </pic:blipFill>
                  <pic:spPr>
                    <a:xfrm>
                      <a:off x="0" y="0"/>
                      <a:ext cx="3624320" cy="2665704"/>
                    </a:xfrm>
                    <a:prstGeom prst="rect">
                      <a:avLst/>
                    </a:prstGeom>
                  </pic:spPr>
                </pic:pic>
              </a:graphicData>
            </a:graphic>
          </wp:inline>
        </w:drawing>
      </w:r>
    </w:p>
    <w:p w14:paraId="4267AC69" w14:textId="77777777" w:rsidR="00584704" w:rsidRPr="004279FB" w:rsidRDefault="00584704" w:rsidP="00584704">
      <w:pPr>
        <w:jc w:val="center"/>
        <w:rPr>
          <w:b/>
        </w:rPr>
      </w:pPr>
      <w:r w:rsidRPr="004279FB">
        <w:rPr>
          <w:b/>
        </w:rPr>
        <w:t>Figure 6: Comparison of detection performance with different combining methods at 100 km/hr speed</w:t>
      </w:r>
    </w:p>
    <w:p w14:paraId="4267AC6A" w14:textId="77777777" w:rsidR="00584704" w:rsidRDefault="00584704" w:rsidP="00584704">
      <w:pPr>
        <w:jc w:val="center"/>
      </w:pPr>
    </w:p>
    <w:p w14:paraId="4267AC6B" w14:textId="77777777" w:rsidR="00584704" w:rsidRDefault="00584704" w:rsidP="00584704">
      <w:r>
        <w:lastRenderedPageBreak/>
        <w:t>Figure 6 also shows approximately 1.5 dB improvement due to non-coherent combining of two RACH blocks across 20 ms at 100 km/hr speed. Hence, design should allow RACH detection with more than one shot hypothesis.</w:t>
      </w:r>
    </w:p>
    <w:p w14:paraId="4267AC6C" w14:textId="77777777" w:rsidR="00584704" w:rsidRPr="002B0BB7" w:rsidRDefault="00584704" w:rsidP="00584704">
      <w:pPr>
        <w:rPr>
          <w:b/>
        </w:rPr>
      </w:pPr>
      <w:r>
        <w:rPr>
          <w:b/>
        </w:rPr>
        <w:t>Observation 1: A two shot hypothesis based RACH preamble detection improves performance.</w:t>
      </w:r>
    </w:p>
    <w:p w14:paraId="4267AC6D" w14:textId="77777777" w:rsidR="00584704" w:rsidRPr="00692A25" w:rsidRDefault="00584704" w:rsidP="00584704">
      <w:pPr>
        <w:rPr>
          <w:b/>
        </w:rPr>
      </w:pPr>
      <w:r>
        <w:rPr>
          <w:b/>
        </w:rPr>
        <w:t>Proposal 10</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same UE TX beam</w:t>
      </w:r>
      <w:r w:rsidRPr="00692A25">
        <w:rPr>
          <w:b/>
        </w:rPr>
        <w:t>. Each retransmission of Msg1 only happens after the expiration of RAR window.</w:t>
      </w:r>
    </w:p>
    <w:p w14:paraId="4267AC6E" w14:textId="77777777" w:rsidR="001E3FF2" w:rsidRDefault="001E3FF2"/>
    <w:p w14:paraId="4267AC6F" w14:textId="77777777" w:rsidR="00415FB3" w:rsidRPr="00257C27" w:rsidRDefault="00584704" w:rsidP="00415FB3">
      <w:pPr>
        <w:pStyle w:val="Heading3"/>
      </w:pPr>
      <w:r>
        <w:t>4.4 Beam Refinement during RACH Procedure</w:t>
      </w:r>
    </w:p>
    <w:p w14:paraId="4267AC70" w14:textId="77777777" w:rsidR="00415FB3" w:rsidRDefault="00415FB3" w:rsidP="00415FB3">
      <w:pPr>
        <w:pStyle w:val="Heading4"/>
      </w:pPr>
      <w:r>
        <w:t>4.4.1. General Procedure for Beam Refinement</w:t>
      </w:r>
    </w:p>
    <w:p w14:paraId="4267AC71" w14:textId="77777777" w:rsidR="00415FB3" w:rsidRPr="00415FB3" w:rsidRDefault="00415FB3" w:rsidP="00415FB3"/>
    <w:p w14:paraId="4267AC72" w14:textId="77777777" w:rsidR="00415FB3" w:rsidRDefault="00415FB3" w:rsidP="00415FB3">
      <w:pPr>
        <w:rPr>
          <w:lang w:val="en-US"/>
        </w:rPr>
      </w:pPr>
      <w:r>
        <w:rPr>
          <w:lang w:val="en-US"/>
        </w:rPr>
        <w:t>In multi-beam scenario, during initial system access, UE detects multiple beams from a gNB and decodes the broadcast channel. Following which, UE may use a beam direction for the RACH procedure, i.e., to exchange PRACH preamble, random access response (RAR), message 3 and message 4.</w:t>
      </w:r>
    </w:p>
    <w:p w14:paraId="4267AC73" w14:textId="77777777" w:rsidR="00415FB3" w:rsidRDefault="00415FB3" w:rsidP="00415FB3">
      <w:pPr>
        <w:jc w:val="center"/>
        <w:rPr>
          <w:lang w:val="en-US"/>
        </w:rPr>
      </w:pPr>
      <w:r w:rsidRPr="00B20C58">
        <w:rPr>
          <w:lang w:val="en-US"/>
        </w:rPr>
        <w:object w:dxaOrig="11226" w:dyaOrig="8396" w14:anchorId="4267A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pt;height:139.15pt" o:ole="">
            <v:imagedata r:id="rId15" o:title=""/>
          </v:shape>
          <o:OLEObject Type="Embed" ProgID="Visio.Drawing.11" ShapeID="_x0000_i1025" DrawAspect="Content" ObjectID="_1555529385" r:id="rId16"/>
        </w:object>
      </w:r>
    </w:p>
    <w:p w14:paraId="4267AC74" w14:textId="77777777" w:rsidR="00415FB3" w:rsidRDefault="00415FB3" w:rsidP="00415FB3">
      <w:pPr>
        <w:pStyle w:val="Caption"/>
        <w:jc w:val="center"/>
      </w:pPr>
      <w:bookmarkStart w:id="4" w:name="_Ref462809232"/>
      <w:r>
        <w:t xml:space="preserve">Figure </w:t>
      </w:r>
      <w:bookmarkEnd w:id="4"/>
      <w:r>
        <w:t>7: NB and UE beams selected during initial acquisition may not be best suited for the UE to continue RACH procedure.</w:t>
      </w:r>
    </w:p>
    <w:p w14:paraId="4267AC75" w14:textId="77777777" w:rsidR="00415FB3" w:rsidRDefault="00415FB3" w:rsidP="00415FB3">
      <w:pPr>
        <w:rPr>
          <w:lang w:val="en-US"/>
        </w:rPr>
      </w:pPr>
      <w:r>
        <w:rPr>
          <w:lang w:val="en-US"/>
        </w:rPr>
        <w:t xml:space="preserve">Following are possible issues of continuing RACH procedure over the selected NB-UE beam pair: </w:t>
      </w:r>
    </w:p>
    <w:p w14:paraId="4267AC76" w14:textId="77777777" w:rsidR="00415FB3" w:rsidRDefault="00415FB3" w:rsidP="00415FB3">
      <w:pPr>
        <w:numPr>
          <w:ilvl w:val="0"/>
          <w:numId w:val="16"/>
        </w:numPr>
        <w:rPr>
          <w:lang w:val="en-US"/>
        </w:rPr>
      </w:pPr>
      <w:r>
        <w:rPr>
          <w:lang w:val="en-US"/>
        </w:rPr>
        <w:t xml:space="preserve">NB and UE beams selected during initial system acquisition may have lower beamforming gain. Using such beam pair may impact RACH performances. </w:t>
      </w:r>
    </w:p>
    <w:p w14:paraId="4267AC77" w14:textId="77777777" w:rsidR="00415FB3" w:rsidRDefault="00415FB3" w:rsidP="00415FB3">
      <w:pPr>
        <w:numPr>
          <w:ilvl w:val="1"/>
          <w:numId w:val="16"/>
        </w:numPr>
        <w:rPr>
          <w:lang w:val="en-US"/>
        </w:rPr>
      </w:pPr>
      <w:r>
        <w:rPr>
          <w:lang w:val="en-US"/>
        </w:rPr>
        <w:t>UE may select a suitable NB-UE beam pair, which may not have the best beamforming gain for the RACH procedure and subsequent transmissions. Such a selection results in higher transmission power on the UL for the duration of the RACH procedure. This may cause excessive interference on the uplink.</w:t>
      </w:r>
    </w:p>
    <w:p w14:paraId="4267AC78" w14:textId="77777777" w:rsidR="00415FB3" w:rsidRDefault="00415FB3" w:rsidP="00415FB3">
      <w:pPr>
        <w:numPr>
          <w:ilvl w:val="1"/>
          <w:numId w:val="16"/>
        </w:numPr>
        <w:rPr>
          <w:lang w:val="en-US"/>
        </w:rPr>
      </w:pPr>
      <w:r>
        <w:rPr>
          <w:lang w:val="en-US"/>
        </w:rPr>
        <w:t xml:space="preserve">UE may be located at cross-over points of two NB beams and consequently neither of the beams are best suited for the UE as they have lower beamforming gain. </w:t>
      </w:r>
    </w:p>
    <w:p w14:paraId="4267AC79" w14:textId="77777777" w:rsidR="00415FB3" w:rsidRDefault="00415FB3" w:rsidP="00415FB3">
      <w:pPr>
        <w:rPr>
          <w:lang w:val="en-US"/>
        </w:rPr>
      </w:pPr>
      <w:r>
        <w:rPr>
          <w:lang w:val="en-US"/>
        </w:rPr>
        <w:t xml:space="preserve">To overcome these issues NB and UE shall refine their beams during RACH procedure. Beam refinement requires reference signal transmissions (DL) and reporting for selecting a better NB-UE beam pair as shown in Figure 7. </w:t>
      </w:r>
    </w:p>
    <w:p w14:paraId="4267AC7A" w14:textId="77777777" w:rsidR="00415FB3" w:rsidRDefault="00415FB3" w:rsidP="00415FB3">
      <w:pPr>
        <w:rPr>
          <w:lang w:val="en-US"/>
        </w:rPr>
      </w:pPr>
    </w:p>
    <w:p w14:paraId="4267AC7B" w14:textId="77777777" w:rsidR="00415FB3" w:rsidRDefault="00415FB3" w:rsidP="00415FB3">
      <w:pPr>
        <w:jc w:val="center"/>
        <w:rPr>
          <w:lang w:val="en-US"/>
        </w:rPr>
      </w:pPr>
      <w:r w:rsidRPr="00B20C58">
        <w:rPr>
          <w:lang w:val="en-US"/>
        </w:rPr>
        <w:object w:dxaOrig="9582" w:dyaOrig="6764" w14:anchorId="4267AD0D">
          <v:shape id="_x0000_i1026" type="#_x0000_t75" style="width:203.1pt;height:142.4pt" o:ole="">
            <v:imagedata r:id="rId17" o:title=""/>
          </v:shape>
          <o:OLEObject Type="Embed" ProgID="Visio.Drawing.11" ShapeID="_x0000_i1026" DrawAspect="Content" ObjectID="_1555529386" r:id="rId18"/>
        </w:object>
      </w:r>
    </w:p>
    <w:p w14:paraId="4267AC7C" w14:textId="77777777" w:rsidR="00415FB3" w:rsidRDefault="00415FB3" w:rsidP="00415FB3">
      <w:pPr>
        <w:pStyle w:val="Caption"/>
        <w:jc w:val="center"/>
      </w:pPr>
      <w:bookmarkStart w:id="5" w:name="_Ref462837625"/>
      <w:r>
        <w:t xml:space="preserve">Figure </w:t>
      </w:r>
      <w:bookmarkEnd w:id="5"/>
      <w:r>
        <w:t>8: Beam refinement at the NB and UE can improve RACH performance</w:t>
      </w:r>
    </w:p>
    <w:p w14:paraId="4267AC7D" w14:textId="77777777" w:rsidR="00415FB3" w:rsidRDefault="00415FB3" w:rsidP="00415FB3">
      <w:pPr>
        <w:rPr>
          <w:b/>
          <w:lang w:val="en-US"/>
        </w:rPr>
      </w:pPr>
      <w:r>
        <w:rPr>
          <w:b/>
          <w:lang w:val="en-US"/>
        </w:rPr>
        <w:t>Proposal 11: In multi-beam scenario, beam</w:t>
      </w:r>
      <w:r w:rsidRPr="00E375F9">
        <w:rPr>
          <w:b/>
          <w:lang w:val="en-US"/>
        </w:rPr>
        <w:t xml:space="preserve"> refinement </w:t>
      </w:r>
      <w:r>
        <w:rPr>
          <w:b/>
          <w:lang w:val="en-US"/>
        </w:rPr>
        <w:t>shall be performed in Msg2 and Msg4 of RACH procedure to obtain beamforming gain for subsequent data transmissions.</w:t>
      </w:r>
    </w:p>
    <w:p w14:paraId="4267AC7E" w14:textId="77777777" w:rsidR="00415FB3" w:rsidRPr="00ED7410" w:rsidRDefault="00415FB3" w:rsidP="00415FB3">
      <w:r>
        <w:rPr>
          <w:b/>
          <w:lang w:val="en-US"/>
        </w:rPr>
        <w:t>Proposal 12: In multi-beam scenario, beam refinement during RACH procedure involves transmission of reference signals and measurement reporting that allows NB and UE to select better beams</w:t>
      </w:r>
      <w:r w:rsidRPr="00E375F9">
        <w:rPr>
          <w:b/>
          <w:lang w:val="en-US"/>
        </w:rPr>
        <w:t xml:space="preserve">. </w:t>
      </w:r>
    </w:p>
    <w:p w14:paraId="4267AC7F" w14:textId="77777777" w:rsidR="00415FB3" w:rsidRDefault="00F42C1A" w:rsidP="00415FB3">
      <w:pPr>
        <w:pStyle w:val="Heading4"/>
      </w:pPr>
      <w:r>
        <w:t>4.4</w:t>
      </w:r>
      <w:r w:rsidR="00415FB3">
        <w:t>.2. Performance Evaluation of Beam Refinement</w:t>
      </w:r>
    </w:p>
    <w:p w14:paraId="4267AC80" w14:textId="77777777" w:rsidR="00415FB3" w:rsidRPr="00415FB3" w:rsidRDefault="00415FB3" w:rsidP="00415FB3"/>
    <w:p w14:paraId="4267AC81" w14:textId="47F370FB" w:rsidR="00415FB3" w:rsidRPr="00415FB3" w:rsidRDefault="00415FB3" w:rsidP="00415FB3">
      <w:pPr>
        <w:rPr>
          <w:rStyle w:val="Strong"/>
        </w:rPr>
      </w:pPr>
      <w:r w:rsidRPr="00415FB3">
        <w:rPr>
          <w:rStyle w:val="Strong"/>
          <w:b w:val="0"/>
        </w:rPr>
        <w:t>We provide performance results for motivating beam refinement during the RACH procedure. The simulation configuration is aligned with the agr</w:t>
      </w:r>
      <w:r w:rsidR="00F42C1A">
        <w:rPr>
          <w:rStyle w:val="Strong"/>
          <w:b w:val="0"/>
        </w:rPr>
        <w:t>eed evaluation assumptions in [12</w:t>
      </w:r>
      <w:r w:rsidRPr="00415FB3">
        <w:rPr>
          <w:rStyle w:val="Strong"/>
          <w:b w:val="0"/>
        </w:rPr>
        <w:t xml:space="preserve">] (also summarized in Table 1) for a 30 GHz system. For performance evaluation we focus on refining the TRP beam during the RACH procedure. </w:t>
      </w:r>
      <w:r w:rsidR="0029607C" w:rsidRPr="00415FB3">
        <w:rPr>
          <w:rStyle w:val="Strong"/>
          <w:b w:val="0"/>
        </w:rPr>
        <w:t>In particular,</w:t>
      </w:r>
      <w:r w:rsidRPr="00415FB3">
        <w:rPr>
          <w:rStyle w:val="Strong"/>
          <w:b w:val="0"/>
        </w:rPr>
        <w:t xml:space="preserve"> the procedure</w:t>
      </w:r>
      <w:r w:rsidRPr="00415FB3">
        <w:rPr>
          <w:rStyle w:val="Strong"/>
        </w:rPr>
        <w:t xml:space="preserve"> </w:t>
      </w:r>
      <w:r w:rsidRPr="00415FB3">
        <w:rPr>
          <w:bCs/>
          <w:lang w:val="en-US" w:eastAsia="zh-CN"/>
        </w:rPr>
        <w:t>P-2: which is used to enable UE measurement on different TRP Tx beams to possibly change inter/intra</w:t>
      </w:r>
      <w:r w:rsidR="00F42C1A">
        <w:rPr>
          <w:bCs/>
          <w:lang w:val="en-US" w:eastAsia="zh-CN"/>
        </w:rPr>
        <w:t>-TRP Tx beam(s) [9</w:t>
      </w:r>
      <w:r w:rsidRPr="00415FB3">
        <w:rPr>
          <w:bCs/>
          <w:lang w:val="en-US" w:eastAsia="zh-CN"/>
        </w:rPr>
        <w:t>].</w:t>
      </w:r>
      <w:r w:rsidRPr="00415FB3">
        <w:rPr>
          <w:rStyle w:val="Strong"/>
        </w:rPr>
        <w:t xml:space="preserve"> </w:t>
      </w:r>
    </w:p>
    <w:p w14:paraId="4267AC82" w14:textId="77777777" w:rsidR="00415FB3" w:rsidRPr="00415FB3" w:rsidRDefault="00415FB3" w:rsidP="00415FB3">
      <w:pPr>
        <w:rPr>
          <w:lang w:val="en-US"/>
        </w:rPr>
      </w:pPr>
      <w:r w:rsidRPr="00415FB3">
        <w:rPr>
          <w:lang w:val="en-US"/>
        </w:rPr>
        <w:t xml:space="preserve">UE detects multiple beams from a NB. Following which, UE may use a beam direction for PRACH transmission. Upon reception of PRACH, NB transmits Msg 2 and along with it transmits reference signals for TRP beam refinement. </w:t>
      </w:r>
    </w:p>
    <w:p w14:paraId="4267AC83" w14:textId="77777777" w:rsidR="00415FB3" w:rsidRPr="00415FB3" w:rsidRDefault="00415FB3" w:rsidP="00415FB3">
      <w:pPr>
        <w:rPr>
          <w:rStyle w:val="Strong"/>
          <w:b w:val="0"/>
        </w:rPr>
      </w:pPr>
      <w:r>
        <w:rPr>
          <w:rStyle w:val="Strong"/>
          <w:b w:val="0"/>
        </w:rPr>
        <w:t>Figure 9</w:t>
      </w:r>
      <w:r w:rsidRPr="00415FB3">
        <w:rPr>
          <w:rStyle w:val="Strong"/>
          <w:b w:val="0"/>
        </w:rPr>
        <w:t xml:space="preserve"> illustrates the gain in received signal strength due to beam refinement procedure. Results are provided for two TRP antenna configurations.  </w:t>
      </w:r>
    </w:p>
    <w:p w14:paraId="4267AC84" w14:textId="77777777" w:rsidR="00415FB3" w:rsidRPr="00415FB3" w:rsidRDefault="00415FB3" w:rsidP="00415FB3">
      <w:pPr>
        <w:rPr>
          <w:rStyle w:val="Strong"/>
          <w:b w:val="0"/>
        </w:rPr>
      </w:pPr>
      <w:r w:rsidRPr="00415FB3">
        <w:rPr>
          <w:rStyle w:val="Strong"/>
          <w:b w:val="0"/>
        </w:rPr>
        <w:t xml:space="preserve">Note that the average gain from beam refinement during RACH for the TRP antenna panel (M, N, P) = (4, 8, 2) and (4, 16, 2) is 0.3 dB and 1.1 dB respectively. UEs that are at the trough of two adjacent TRP beams are most benefitted. For such UEs the gains from beam refinement for the TRP antenna panel (M, N, P) = (4, 8, 2) and (4, 16, 2) can be as high as 1.7 and 5.8 dB. Furthermore, note that gains from beam refinement increases with the number of antenna elements at the TRP. </w:t>
      </w:r>
    </w:p>
    <w:p w14:paraId="4267AC85" w14:textId="77777777" w:rsidR="00415FB3" w:rsidRDefault="00415FB3" w:rsidP="00415FB3">
      <w:pPr>
        <w:jc w:val="center"/>
        <w:rPr>
          <w:rStyle w:val="Strong"/>
          <w:b w:val="0"/>
        </w:rPr>
      </w:pPr>
      <w:r>
        <w:rPr>
          <w:rStyle w:val="Strong"/>
          <w:b w:val="0"/>
          <w:noProof/>
        </w:rPr>
        <w:lastRenderedPageBreak/>
        <w:drawing>
          <wp:inline distT="0" distB="0" distL="0" distR="0" wp14:anchorId="4267AD0E" wp14:editId="4267AD0F">
            <wp:extent cx="3416199" cy="2564063"/>
            <wp:effectExtent l="0" t="0" r="0" b="8255"/>
            <wp:docPr id="1" name="Picture 1" descr="NB_beamrefi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B_beamrefinemen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0430" cy="2567239"/>
                    </a:xfrm>
                    <a:prstGeom prst="rect">
                      <a:avLst/>
                    </a:prstGeom>
                    <a:noFill/>
                    <a:ln>
                      <a:noFill/>
                    </a:ln>
                  </pic:spPr>
                </pic:pic>
              </a:graphicData>
            </a:graphic>
          </wp:inline>
        </w:drawing>
      </w:r>
    </w:p>
    <w:p w14:paraId="4267AC86" w14:textId="77777777" w:rsidR="00415FB3" w:rsidRDefault="00415FB3" w:rsidP="00415FB3">
      <w:pPr>
        <w:pStyle w:val="Caption"/>
        <w:jc w:val="center"/>
        <w:rPr>
          <w:b w:val="0"/>
        </w:rPr>
      </w:pPr>
      <w:bookmarkStart w:id="6" w:name="_Ref471404054"/>
      <w:r>
        <w:t xml:space="preserve">Figure </w:t>
      </w:r>
      <w:bookmarkEnd w:id="6"/>
      <w:r>
        <w:t>9: Improvement in received power due to beam refinement during RACH.</w:t>
      </w:r>
    </w:p>
    <w:p w14:paraId="4267AC87" w14:textId="77777777" w:rsidR="00415FB3" w:rsidRPr="00415FB3" w:rsidRDefault="00415FB3" w:rsidP="00415FB3"/>
    <w:p w14:paraId="4267AC88" w14:textId="77777777" w:rsidR="00415FB3" w:rsidRDefault="00415FB3">
      <w:pPr>
        <w:pStyle w:val="Heading3"/>
      </w:pPr>
      <w:r>
        <w:t>4.5. Msg1 Retransmission Procedure</w:t>
      </w:r>
    </w:p>
    <w:p w14:paraId="4267AC89" w14:textId="77777777" w:rsidR="00415FB3" w:rsidRDefault="00415FB3" w:rsidP="00415FB3">
      <w:r>
        <w:t>A UE can go through different combinations of following options during transmission of RACH Msg1 preamble:</w:t>
      </w:r>
    </w:p>
    <w:p w14:paraId="4267AC8A" w14:textId="77777777" w:rsidR="00415FB3" w:rsidRPr="00C76B12" w:rsidRDefault="00415FB3" w:rsidP="00415FB3">
      <w:pPr>
        <w:pStyle w:val="ListParagraph"/>
        <w:numPr>
          <w:ilvl w:val="0"/>
          <w:numId w:val="17"/>
        </w:numPr>
        <w:spacing w:after="160" w:line="256" w:lineRule="auto"/>
      </w:pPr>
      <w:r w:rsidRPr="00C76B12">
        <w:t>Transmission power ramping, 2) Different RACH resource, e.g., transmission time, selection and 3) Different UE TX beam selection.</w:t>
      </w:r>
    </w:p>
    <w:p w14:paraId="4267AC8B" w14:textId="77777777" w:rsidR="00415FB3" w:rsidRDefault="00415FB3" w:rsidP="00415FB3">
      <w:r>
        <w:t>Whether a UE changes it’s transmit beam during retransmission of Msg1 depends on its beam correspondence scenario. If a UE has beam correspondence, it can retransmit Msg1 with the same UE TX beam. Otherwise, it can retransmit Msg1 preamble with different UE TX beam. Since network cannot know UE’s level of beam correspondence in advance, selection of UE TX beam during retransmission of Msg1 should be left to UE implementation.</w:t>
      </w:r>
    </w:p>
    <w:p w14:paraId="4267AC8C" w14:textId="77777777" w:rsidR="00415FB3" w:rsidRDefault="00415FB3" w:rsidP="00415FB3">
      <w:r>
        <w:t xml:space="preserve">Our previous description suggests that non-coherent combining of two RACH blocks outperforms the scenario of one shot RACH detection with one retransmission opportunity by 1-1.5 dB. This is achievable if UEs do not select a different RACH resource while retransmitting the RACH Msg1 preamble. </w:t>
      </w:r>
    </w:p>
    <w:p w14:paraId="4267AC8D" w14:textId="77777777" w:rsidR="00415FB3" w:rsidRDefault="00415FB3" w:rsidP="00415FB3">
      <w:r>
        <w:t>However, selection of different RACH resource is preferable instead of power ramping in a dense scenario where the probability of collision can be reduced if UEs select different PRACH resources during retransmissions. Since gNB can determine the status of PRACH collision, it can signal UEs whether to ramp up transmit power or select a different RACH resource during retransmission.</w:t>
      </w:r>
    </w:p>
    <w:p w14:paraId="4267AC8E" w14:textId="77777777" w:rsidR="00415FB3" w:rsidRPr="00747BE7" w:rsidRDefault="00415FB3" w:rsidP="00415FB3">
      <w:pPr>
        <w:rPr>
          <w:b/>
        </w:rPr>
      </w:pPr>
      <w:r>
        <w:rPr>
          <w:b/>
        </w:rPr>
        <w:t>Proposal 13</w:t>
      </w:r>
      <w:r w:rsidRPr="00747BE7">
        <w:rPr>
          <w:b/>
        </w:rPr>
        <w:t xml:space="preserve">: </w:t>
      </w:r>
      <w:r>
        <w:rPr>
          <w:b/>
        </w:rPr>
        <w:t xml:space="preserve"> The</w:t>
      </w:r>
      <w:r w:rsidRPr="00747BE7">
        <w:rPr>
          <w:b/>
        </w:rPr>
        <w:t xml:space="preserve"> selection of UE TX beam during retransmission of Msg1 should be left to UE implementation</w:t>
      </w:r>
      <w:r>
        <w:rPr>
          <w:b/>
        </w:rPr>
        <w:t xml:space="preserve"> in multi-beam scenario</w:t>
      </w:r>
    </w:p>
    <w:p w14:paraId="4267AC8F" w14:textId="77777777" w:rsidR="00415FB3" w:rsidRDefault="00415FB3" w:rsidP="00415FB3">
      <w:pPr>
        <w:rPr>
          <w:b/>
        </w:rPr>
      </w:pPr>
      <w:r w:rsidRPr="00BD5850">
        <w:rPr>
          <w:b/>
        </w:rPr>
        <w:t xml:space="preserve">Proposal </w:t>
      </w:r>
      <w:r>
        <w:rPr>
          <w:b/>
        </w:rPr>
        <w:t>14</w:t>
      </w:r>
      <w:r w:rsidRPr="00BD5850">
        <w:rPr>
          <w:b/>
        </w:rPr>
        <w:t>: In multi-beam scenario, gNB signals UEs whether to ramp up transmit power or select a different RACH resource during retransmission.</w:t>
      </w:r>
    </w:p>
    <w:p w14:paraId="4267AC90" w14:textId="77777777" w:rsidR="00584704" w:rsidRPr="00584704" w:rsidRDefault="00584704" w:rsidP="00584704"/>
    <w:p w14:paraId="4267AC91" w14:textId="77777777" w:rsidR="00415FB3" w:rsidRDefault="00415FB3">
      <w:pPr>
        <w:pStyle w:val="Heading3"/>
      </w:pPr>
      <w:r>
        <w:t>4.6 Load Balancing Across RACH Preambles</w:t>
      </w:r>
    </w:p>
    <w:p w14:paraId="4267AC92" w14:textId="40059831" w:rsidR="00415FB3" w:rsidRDefault="00415FB3" w:rsidP="00415FB3">
      <w:r>
        <w:t xml:space="preserve">In a congested scenario, different RACH resource subset size can be associated with one or multiple occasions for DL broadcast channel/signal. This allows a gNB to allocate more RACH resource subsets to congested directions, i.e., where more potential UEs are located. However, gNB needs to inform UE on-the-fly regarding this association </w:t>
      </w:r>
      <w:r>
        <w:lastRenderedPageBreak/>
        <w:t xml:space="preserve">and this will increase the payload size of broadcast message. In a stand-alone deployment scenario, </w:t>
      </w:r>
      <w:r w:rsidR="0029607C">
        <w:t>this information</w:t>
      </w:r>
      <w:r>
        <w:t xml:space="preserve"> need to be beam swept through different directions and that leads to even higher overhead.</w:t>
      </w:r>
    </w:p>
    <w:p w14:paraId="4267AC93" w14:textId="77777777" w:rsidR="00415FB3" w:rsidRDefault="00415FB3" w:rsidP="00415FB3">
      <w:r>
        <w:t>A simpler solution to solve this issue is to allow non-uniform transmission of directional SYNC and broadcast signals while supporting same RACH resource subset size that is associated with one or multiple occasions for DL SYNC and broadcast signals. gNB can transmit a higher number of SYNC and broadcast signals to the congested directions where more potential UEs are located. The strongest DL SYNC or broadcast resource will be different for the UEs in those locations and they will select different RACH resources and avoid collision.</w:t>
      </w:r>
    </w:p>
    <w:p w14:paraId="4267AC94" w14:textId="77777777" w:rsidR="00415FB3" w:rsidRPr="00CA3B66" w:rsidRDefault="00415FB3" w:rsidP="00415FB3">
      <w:pPr>
        <w:rPr>
          <w:b/>
        </w:rPr>
      </w:pPr>
      <w:r w:rsidRPr="00CA3B66">
        <w:rPr>
          <w:b/>
        </w:rPr>
        <w:t>Observation 2: Association of different RACH resource subset with one or multiple occasions for DL broadcast channel/signal increases payload size of broadcast message.</w:t>
      </w:r>
    </w:p>
    <w:p w14:paraId="4267AC95" w14:textId="77777777" w:rsidR="00415FB3" w:rsidRPr="00CA3B66" w:rsidRDefault="00415FB3" w:rsidP="00415FB3">
      <w:pPr>
        <w:rPr>
          <w:b/>
        </w:rPr>
      </w:pPr>
      <w:r w:rsidRPr="00CA3B66">
        <w:rPr>
          <w:b/>
        </w:rPr>
        <w:t>Observation 3: BS can try to reduce Msg1 collision among UEs by transmitting a higher number of SYNC and broadcast signals to the congested directions where more potential UEs are located.</w:t>
      </w:r>
    </w:p>
    <w:p w14:paraId="4267AC96" w14:textId="77777777" w:rsidR="00415FB3" w:rsidRPr="00A2058F" w:rsidRDefault="00415FB3" w:rsidP="00415FB3">
      <w:pPr>
        <w:rPr>
          <w:b/>
        </w:rPr>
      </w:pPr>
      <w:r>
        <w:rPr>
          <w:b/>
        </w:rPr>
        <w:t>Proposal 15</w:t>
      </w:r>
      <w:r w:rsidRPr="00A2058F">
        <w:rPr>
          <w:b/>
        </w:rPr>
        <w:t>: RAN1 supports same RACH resource subset size that is associated with one or multiple occasions for DL broadcast channel/signals</w:t>
      </w:r>
      <w:r>
        <w:rPr>
          <w:b/>
        </w:rPr>
        <w:t xml:space="preserve"> in multi-beam scenario.</w:t>
      </w:r>
    </w:p>
    <w:p w14:paraId="4267AC97" w14:textId="77777777" w:rsidR="00415FB3" w:rsidRPr="00415FB3" w:rsidRDefault="00415FB3" w:rsidP="00415FB3"/>
    <w:p w14:paraId="4267AC98" w14:textId="77777777" w:rsidR="00415FB3" w:rsidRDefault="00415FB3">
      <w:pPr>
        <w:pStyle w:val="Heading3"/>
      </w:pPr>
      <w:r>
        <w:t>4.7 Uplink Transmit Power Control during Msg1 Transmission in the Absence of Full Beam Correspondence at gNB</w:t>
      </w:r>
    </w:p>
    <w:p w14:paraId="4267AC99" w14:textId="77777777" w:rsidR="00415FB3" w:rsidRPr="00F63075" w:rsidRDefault="00415FB3" w:rsidP="00415FB3">
      <w:r>
        <w:t>In LTE, gNB informs its transmit power to UEs through SIB. UE uses this information to update its path loss estimate and to derive its Msg1 transmit power. This procedure can be applied readily to scenarios where gNB has beam correspondence.</w:t>
      </w:r>
    </w:p>
    <w:p w14:paraId="4267AC9A" w14:textId="77777777" w:rsidR="00415FB3" w:rsidRDefault="00415FB3" w:rsidP="00415FB3">
      <w:pPr>
        <w:jc w:val="center"/>
      </w:pPr>
      <w:r>
        <w:rPr>
          <w:noProof/>
          <w:lang w:val="en-US" w:eastAsia="zh-CN"/>
        </w:rPr>
        <w:drawing>
          <wp:inline distT="0" distB="0" distL="0" distR="0" wp14:anchorId="4267AD10" wp14:editId="4267AD11">
            <wp:extent cx="4610100" cy="266942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L_TPC_Beam_Noncorrespondence.png"/>
                    <pic:cNvPicPr/>
                  </pic:nvPicPr>
                  <pic:blipFill>
                    <a:blip r:embed="rId20">
                      <a:extLst>
                        <a:ext uri="{28A0092B-C50C-407E-A947-70E740481C1C}">
                          <a14:useLocalDpi xmlns:a14="http://schemas.microsoft.com/office/drawing/2010/main" val="0"/>
                        </a:ext>
                      </a:extLst>
                    </a:blip>
                    <a:stretch>
                      <a:fillRect/>
                    </a:stretch>
                  </pic:blipFill>
                  <pic:spPr>
                    <a:xfrm>
                      <a:off x="0" y="0"/>
                      <a:ext cx="4616997" cy="2673415"/>
                    </a:xfrm>
                    <a:prstGeom prst="rect">
                      <a:avLst/>
                    </a:prstGeom>
                  </pic:spPr>
                </pic:pic>
              </a:graphicData>
            </a:graphic>
          </wp:inline>
        </w:drawing>
      </w:r>
    </w:p>
    <w:p w14:paraId="4267AC9B" w14:textId="77777777" w:rsidR="00415FB3" w:rsidRPr="00415FB3" w:rsidRDefault="00415FB3" w:rsidP="00415FB3">
      <w:pPr>
        <w:jc w:val="center"/>
        <w:rPr>
          <w:b/>
        </w:rPr>
      </w:pPr>
      <w:r>
        <w:rPr>
          <w:b/>
        </w:rPr>
        <w:t>Figure 10</w:t>
      </w:r>
      <w:r w:rsidRPr="00415FB3">
        <w:rPr>
          <w:b/>
        </w:rPr>
        <w:t>: Mismatch in Msg1 transmit power control in the absence of gNB beam correspondence</w:t>
      </w:r>
    </w:p>
    <w:p w14:paraId="4267AC9C" w14:textId="77777777" w:rsidR="00415FB3" w:rsidRDefault="00415FB3" w:rsidP="00415FB3">
      <w:r>
        <w:t xml:space="preserve">However, if beam correspondence is not available at gNB, the transmit array gain and receiver array gain for a UE may not be the same. Hence, Msg1 transmit power selected based on gNB transmit power and receive path loss may not be suitable to meet link budget for RACH Msg1. </w:t>
      </w:r>
    </w:p>
    <w:p w14:paraId="4267AC9D" w14:textId="77777777" w:rsidR="00415FB3" w:rsidRDefault="00FA7337" w:rsidP="00415FB3">
      <w:r>
        <w:t>Figure 10</w:t>
      </w:r>
      <w:r w:rsidR="00415FB3">
        <w:t xml:space="preserve"> illustrates this scenario. gNB uses two different sets of four beams to cover the whole angular region while sweeping beams during SYNC and RACH. UE falls in the peak direction of a beam that is used during SYNC transmission. But UE falls in the valley of two beams that are used to receive RACH Msg1 signals. The receive array gain of gNB for this particular UE will be smaller than the transmit array gain of gNB for the same UE. Hence, </w:t>
      </w:r>
      <w:r w:rsidR="00415FB3">
        <w:lastRenderedPageBreak/>
        <w:t>if UE selects its uplink transmit power based on gNB transmit power and its estimated path loss during SYNC, it will not be able to mitigate link budget of RACH Msg1.</w:t>
      </w:r>
    </w:p>
    <w:p w14:paraId="4267AC9E" w14:textId="77777777" w:rsidR="00415FB3" w:rsidRDefault="00415FB3" w:rsidP="00415FB3">
      <w:r>
        <w:t>To mitigate this issue, gNB needs to inform through SIB the maximum difference between its maximum array gain during SYNC transmission and the array gain at cross over points between two beams during RACH reception. UE can use this information, along with the transmit power of gNB and its estimated path loss to find the uplink transmit power of Msg1.</w:t>
      </w:r>
    </w:p>
    <w:p w14:paraId="4267AC9F" w14:textId="77777777" w:rsidR="00415FB3" w:rsidRPr="00E3623E" w:rsidRDefault="00415FB3" w:rsidP="00415FB3">
      <w:pPr>
        <w:rPr>
          <w:b/>
        </w:rPr>
      </w:pPr>
      <w:r>
        <w:rPr>
          <w:b/>
        </w:rPr>
        <w:t>Proposal 16</w:t>
      </w:r>
      <w:r w:rsidRPr="007745EC">
        <w:rPr>
          <w:b/>
        </w:rPr>
        <w:t xml:space="preserve">: </w:t>
      </w:r>
      <w:r>
        <w:rPr>
          <w:b/>
        </w:rPr>
        <w:t>If beam correspondence is not available at gNB,  gNB transmits information to UEs to allow uplink power control of Msg1.</w:t>
      </w:r>
    </w:p>
    <w:p w14:paraId="4267ACA0" w14:textId="77777777" w:rsidR="00415FB3" w:rsidRPr="00415FB3" w:rsidRDefault="00415FB3" w:rsidP="00415FB3"/>
    <w:p w14:paraId="4267ACA1" w14:textId="77777777" w:rsidR="00F02482" w:rsidRDefault="00F02482">
      <w:pPr>
        <w:pStyle w:val="Heading1"/>
      </w:pPr>
      <w:r>
        <w:t>5. Conclusion</w:t>
      </w:r>
    </w:p>
    <w:p w14:paraId="4267ACA2" w14:textId="77777777" w:rsidR="00F02482" w:rsidRDefault="00F02482" w:rsidP="00F02482">
      <w:pPr>
        <w:rPr>
          <w:b/>
        </w:rPr>
      </w:pPr>
      <w:r>
        <w:rPr>
          <w:b/>
        </w:rPr>
        <w:t>Observation 1: A two shot hypothesis based RACH preamble detection improves performance.</w:t>
      </w:r>
    </w:p>
    <w:p w14:paraId="4267ACA3" w14:textId="77777777" w:rsidR="00F02482" w:rsidRPr="00CA3B66" w:rsidRDefault="00F02482" w:rsidP="00F02482">
      <w:pPr>
        <w:rPr>
          <w:b/>
        </w:rPr>
      </w:pPr>
      <w:r w:rsidRPr="00CA3B66">
        <w:rPr>
          <w:b/>
        </w:rPr>
        <w:t>Observation 2: Association of different RACH resource subset with one or multiple occasions for DL broadcast channel/signal increases payload size of broadcast message.</w:t>
      </w:r>
    </w:p>
    <w:p w14:paraId="4267ACA4" w14:textId="77777777" w:rsidR="00F02482" w:rsidRPr="00F02482" w:rsidRDefault="00F02482" w:rsidP="00F02482">
      <w:pPr>
        <w:rPr>
          <w:b/>
        </w:rPr>
      </w:pPr>
      <w:r w:rsidRPr="00CA3B66">
        <w:rPr>
          <w:b/>
        </w:rPr>
        <w:t>Observation 3: BS can try to reduce Msg1 collision among UEs by transmitting a higher number of SYNC and broadcast signals to the congested directions where more potential UEs are located.</w:t>
      </w:r>
    </w:p>
    <w:p w14:paraId="4267ACA5" w14:textId="77777777" w:rsidR="00F02482" w:rsidRPr="0098225B" w:rsidRDefault="00F02482" w:rsidP="00F02482">
      <w:pPr>
        <w:rPr>
          <w:b/>
          <w:lang w:eastAsia="ja-JP"/>
        </w:rPr>
      </w:pPr>
      <w:r>
        <w:rPr>
          <w:b/>
          <w:lang w:eastAsia="ja-JP"/>
        </w:rPr>
        <w:t>Proposal 1</w:t>
      </w:r>
      <w:r w:rsidRPr="0098225B">
        <w:rPr>
          <w:b/>
          <w:lang w:eastAsia="ja-JP"/>
        </w:rPr>
        <w:t>: NR should support DCI based retransmission of Msg3.</w:t>
      </w:r>
    </w:p>
    <w:p w14:paraId="4267ACA6" w14:textId="77777777" w:rsidR="00F02482" w:rsidRPr="00653A28" w:rsidRDefault="00F02482" w:rsidP="00F02482">
      <w:pPr>
        <w:rPr>
          <w:b/>
        </w:rPr>
      </w:pPr>
      <w:r w:rsidRPr="00653A28">
        <w:rPr>
          <w:b/>
          <w:bCs/>
        </w:rPr>
        <w:t>Proposal</w:t>
      </w:r>
      <w:r>
        <w:rPr>
          <w:b/>
          <w:bCs/>
        </w:rPr>
        <w:t xml:space="preserve"> 2</w:t>
      </w:r>
      <w:r w:rsidRPr="00653A28">
        <w:rPr>
          <w:b/>
          <w:bCs/>
        </w:rPr>
        <w:t xml:space="preserve">:  </w:t>
      </w:r>
      <w:r>
        <w:rPr>
          <w:b/>
        </w:rPr>
        <w:t>NR should support the gap</w:t>
      </w:r>
      <w:r w:rsidRPr="00BD5850">
        <w:rPr>
          <w:b/>
        </w:rPr>
        <w:t xml:space="preserve"> (expressed in number of slots</w:t>
      </w:r>
      <w:r>
        <w:rPr>
          <w:b/>
        </w:rPr>
        <w:t>/mini-slots</w:t>
      </w:r>
      <w:r w:rsidRPr="00BD5850">
        <w:rPr>
          <w:b/>
        </w:rPr>
        <w:t xml:space="preserve">) between Mg2 reception and Msg3 transmission, and between retransmission of different messages of RACH procedure to depend on the numerology. </w:t>
      </w:r>
    </w:p>
    <w:p w14:paraId="4267ACA7" w14:textId="77777777" w:rsidR="00F02482" w:rsidRPr="00EF6084" w:rsidRDefault="00F02482" w:rsidP="00F02482">
      <w:pPr>
        <w:rPr>
          <w:b/>
          <w:bCs/>
          <w:lang w:val="en-US"/>
        </w:rPr>
      </w:pPr>
      <w:r>
        <w:rPr>
          <w:b/>
          <w:bCs/>
        </w:rPr>
        <w:t xml:space="preserve">Proposal 3: NR shall support Msg2 and Msg 3 transmission in mini-slots or slots.  </w:t>
      </w:r>
    </w:p>
    <w:p w14:paraId="4267ACA8" w14:textId="77777777" w:rsidR="00F02482" w:rsidRPr="000437FB" w:rsidRDefault="00F02482" w:rsidP="00F02482">
      <w:pPr>
        <w:rPr>
          <w:b/>
        </w:rPr>
      </w:pPr>
      <w:r>
        <w:rPr>
          <w:b/>
        </w:rPr>
        <w:t>Proposal 4</w:t>
      </w:r>
      <w:r w:rsidRPr="000437FB">
        <w:rPr>
          <w:b/>
        </w:rPr>
        <w:t xml:space="preserve">: NR should support gNB to configure gaps between </w:t>
      </w:r>
      <w:r>
        <w:rPr>
          <w:b/>
        </w:rPr>
        <w:t>different sets of consecutive PRACH resources</w:t>
      </w:r>
      <w:r w:rsidRPr="000437FB">
        <w:rPr>
          <w:b/>
        </w:rPr>
        <w:t xml:space="preserve"> to schedule DL data.</w:t>
      </w:r>
    </w:p>
    <w:p w14:paraId="4267ACA9" w14:textId="77777777" w:rsidR="00F02482" w:rsidRPr="004B385D" w:rsidRDefault="00F02482" w:rsidP="00F02482">
      <w:pPr>
        <w:rPr>
          <w:b/>
        </w:rPr>
      </w:pPr>
      <w:r>
        <w:rPr>
          <w:b/>
        </w:rPr>
        <w:t>Proposal 5</w:t>
      </w:r>
      <w:r w:rsidRPr="004B385D">
        <w:rPr>
          <w:b/>
        </w:rPr>
        <w:t>: NR should consider avoiding DLCB while configuring the consecutive PRACH resources/blocks. The exact slot duration numerology whose DLCB should be avoided is FFS.</w:t>
      </w:r>
    </w:p>
    <w:p w14:paraId="4267ACAA" w14:textId="77777777" w:rsidR="00F02482" w:rsidRPr="00AC09B3" w:rsidRDefault="00F02482" w:rsidP="00F02482">
      <w:pPr>
        <w:rPr>
          <w:b/>
          <w:color w:val="000000" w:themeColor="text1"/>
        </w:rPr>
      </w:pPr>
      <w:r>
        <w:rPr>
          <w:b/>
          <w:color w:val="000000" w:themeColor="text1"/>
        </w:rPr>
        <w:t>Proposal 6</w:t>
      </w:r>
      <w:r w:rsidRPr="00AC09B3">
        <w:rPr>
          <w:b/>
          <w:color w:val="000000" w:themeColor="text1"/>
        </w:rPr>
        <w:t>: NR supports each UE’s RACH occasion within only one RACH burst where RACH burst consists of a consecutive number of RACH blocks. The number of RACH blocks that can be configured in a RACH burst can be further studied.</w:t>
      </w:r>
    </w:p>
    <w:p w14:paraId="4267ACAB" w14:textId="77777777" w:rsidR="00F02482" w:rsidRDefault="00F02482" w:rsidP="00F02482">
      <w:pPr>
        <w:rPr>
          <w:b/>
        </w:rPr>
      </w:pPr>
      <w:r w:rsidRPr="00124B19">
        <w:rPr>
          <w:b/>
        </w:rPr>
        <w:t>P</w:t>
      </w:r>
      <w:r>
        <w:rPr>
          <w:b/>
        </w:rPr>
        <w:t>roposal 7</w:t>
      </w:r>
      <w:r w:rsidRPr="00124B19">
        <w:rPr>
          <w:b/>
        </w:rPr>
        <w:t xml:space="preserve">: </w:t>
      </w:r>
      <w:r>
        <w:rPr>
          <w:b/>
        </w:rPr>
        <w:t>NR should only support single Msg1 transmission till the expiration of RAR window in both contention-free and contention-based random access.</w:t>
      </w:r>
    </w:p>
    <w:p w14:paraId="4267ACAC" w14:textId="77777777" w:rsidR="00F02482" w:rsidRDefault="00F02482" w:rsidP="00F02482">
      <w:pPr>
        <w:rPr>
          <w:b/>
        </w:rPr>
      </w:pPr>
      <w:r>
        <w:rPr>
          <w:b/>
        </w:rPr>
        <w:t>Proposal 8</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different TX beams</w:t>
      </w:r>
      <w:r w:rsidRPr="00692A25">
        <w:rPr>
          <w:b/>
        </w:rPr>
        <w:t>. Each retransmission of Msg1 only happens after the expiration of RAR window.</w:t>
      </w:r>
    </w:p>
    <w:p w14:paraId="4267ACAD" w14:textId="77777777" w:rsidR="00F02482" w:rsidRPr="00645DA9" w:rsidRDefault="00F02482" w:rsidP="00F02482">
      <w:pPr>
        <w:rPr>
          <w:b/>
        </w:rPr>
      </w:pPr>
      <w:r>
        <w:rPr>
          <w:b/>
        </w:rPr>
        <w:t>Proposal 9: NR strives to minimize the duration of RAR window and supports some formats where the duration of RAR window is less than or equal to the periodicity of gNB’s RX beam sweep.</w:t>
      </w:r>
    </w:p>
    <w:p w14:paraId="4267ACAE" w14:textId="77777777" w:rsidR="00F02482" w:rsidRPr="00692A25" w:rsidRDefault="00F02482" w:rsidP="00F02482">
      <w:pPr>
        <w:rPr>
          <w:b/>
        </w:rPr>
      </w:pPr>
      <w:r>
        <w:rPr>
          <w:b/>
        </w:rPr>
        <w:t>Proposal 10</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same UE TX beam</w:t>
      </w:r>
      <w:r w:rsidRPr="00692A25">
        <w:rPr>
          <w:b/>
        </w:rPr>
        <w:t>. Each retransmission of Msg1 only happens after the expiration of RAR window.</w:t>
      </w:r>
    </w:p>
    <w:p w14:paraId="4267ACAF" w14:textId="77777777" w:rsidR="00F02482" w:rsidRDefault="00F02482" w:rsidP="00F02482">
      <w:pPr>
        <w:rPr>
          <w:b/>
          <w:lang w:val="en-US"/>
        </w:rPr>
      </w:pPr>
      <w:r>
        <w:rPr>
          <w:b/>
          <w:lang w:val="en-US"/>
        </w:rPr>
        <w:t>Proposal 11: In multi-beam scenario, beam</w:t>
      </w:r>
      <w:r w:rsidRPr="00E375F9">
        <w:rPr>
          <w:b/>
          <w:lang w:val="en-US"/>
        </w:rPr>
        <w:t xml:space="preserve"> refinement </w:t>
      </w:r>
      <w:r>
        <w:rPr>
          <w:b/>
          <w:lang w:val="en-US"/>
        </w:rPr>
        <w:t>shall be performed in Msg2 and Msg4 of RACH procedure to obtain beamforming gain for subsequent data transmissions.</w:t>
      </w:r>
    </w:p>
    <w:p w14:paraId="4267ACB0" w14:textId="77777777" w:rsidR="00F02482" w:rsidRPr="00ED7410" w:rsidRDefault="00F02482" w:rsidP="00F02482">
      <w:r>
        <w:rPr>
          <w:b/>
          <w:lang w:val="en-US"/>
        </w:rPr>
        <w:lastRenderedPageBreak/>
        <w:t>Proposal 12: In multi-beam scenario, beam refinement during RACH procedure involves transmission of reference signals and measurement reporting that allows NB and UE to select better beams</w:t>
      </w:r>
      <w:r w:rsidRPr="00E375F9">
        <w:rPr>
          <w:b/>
          <w:lang w:val="en-US"/>
        </w:rPr>
        <w:t xml:space="preserve">. </w:t>
      </w:r>
    </w:p>
    <w:p w14:paraId="4267ACB1" w14:textId="77777777" w:rsidR="00F02482" w:rsidRPr="00747BE7" w:rsidRDefault="00F02482" w:rsidP="00F02482">
      <w:pPr>
        <w:rPr>
          <w:b/>
        </w:rPr>
      </w:pPr>
      <w:r>
        <w:rPr>
          <w:b/>
        </w:rPr>
        <w:t>Proposal 13</w:t>
      </w:r>
      <w:r w:rsidRPr="00747BE7">
        <w:rPr>
          <w:b/>
        </w:rPr>
        <w:t xml:space="preserve">: </w:t>
      </w:r>
      <w:r>
        <w:rPr>
          <w:b/>
        </w:rPr>
        <w:t xml:space="preserve"> The</w:t>
      </w:r>
      <w:r w:rsidRPr="00747BE7">
        <w:rPr>
          <w:b/>
        </w:rPr>
        <w:t xml:space="preserve"> selection of UE TX beam during retransmission of Msg1 should be left to UE implementation</w:t>
      </w:r>
      <w:r>
        <w:rPr>
          <w:b/>
        </w:rPr>
        <w:t xml:space="preserve"> in multi-beam scenario</w:t>
      </w:r>
    </w:p>
    <w:p w14:paraId="4267ACB2" w14:textId="77777777" w:rsidR="00F02482" w:rsidRDefault="00F02482" w:rsidP="00F02482">
      <w:pPr>
        <w:rPr>
          <w:b/>
        </w:rPr>
      </w:pPr>
      <w:r w:rsidRPr="00BD5850">
        <w:rPr>
          <w:b/>
        </w:rPr>
        <w:t xml:space="preserve">Proposal </w:t>
      </w:r>
      <w:r>
        <w:rPr>
          <w:b/>
        </w:rPr>
        <w:t>14</w:t>
      </w:r>
      <w:r w:rsidRPr="00BD5850">
        <w:rPr>
          <w:b/>
        </w:rPr>
        <w:t>: In multi-beam scenario, gNB signals UEs whether to ramp up transmit power or select a different RACH resource during retransmission.</w:t>
      </w:r>
    </w:p>
    <w:p w14:paraId="4267ACB3" w14:textId="77777777" w:rsidR="00F02482" w:rsidRPr="00A2058F" w:rsidRDefault="00F02482" w:rsidP="00F02482">
      <w:pPr>
        <w:rPr>
          <w:b/>
        </w:rPr>
      </w:pPr>
      <w:r>
        <w:rPr>
          <w:b/>
        </w:rPr>
        <w:t>Proposal 15</w:t>
      </w:r>
      <w:r w:rsidRPr="00A2058F">
        <w:rPr>
          <w:b/>
        </w:rPr>
        <w:t>: RAN1 supports same RACH resource subset size that is associated with one or multiple occasions for DL broadcast channel/signals</w:t>
      </w:r>
      <w:r>
        <w:rPr>
          <w:b/>
        </w:rPr>
        <w:t xml:space="preserve"> in multi-beam scenario.</w:t>
      </w:r>
    </w:p>
    <w:p w14:paraId="4267ACB4" w14:textId="77777777" w:rsidR="00F02482" w:rsidRPr="00F02482" w:rsidRDefault="00F02482" w:rsidP="00F02482">
      <w:pPr>
        <w:rPr>
          <w:b/>
        </w:rPr>
      </w:pPr>
      <w:r>
        <w:rPr>
          <w:b/>
        </w:rPr>
        <w:t>Proposal 16</w:t>
      </w:r>
      <w:r w:rsidRPr="007745EC">
        <w:rPr>
          <w:b/>
        </w:rPr>
        <w:t xml:space="preserve">: </w:t>
      </w:r>
      <w:r>
        <w:rPr>
          <w:b/>
        </w:rPr>
        <w:t>If beam correspondence is not available at gNB,  gNB transmits information to UEs to allow uplink power control of Msg1.</w:t>
      </w:r>
    </w:p>
    <w:p w14:paraId="4267ACB5" w14:textId="77777777" w:rsidR="00F02482" w:rsidRPr="00F02482" w:rsidRDefault="00F02482" w:rsidP="00F02482"/>
    <w:p w14:paraId="4267ACB6" w14:textId="77777777" w:rsidR="00F42C1A" w:rsidRPr="00F42C1A" w:rsidRDefault="00F02482" w:rsidP="00F42C1A">
      <w:pPr>
        <w:pStyle w:val="Heading1"/>
      </w:pPr>
      <w:r>
        <w:t xml:space="preserve">6. </w:t>
      </w:r>
      <w:r w:rsidR="004B385D">
        <w:t>References</w:t>
      </w:r>
    </w:p>
    <w:p w14:paraId="4267ACB7" w14:textId="0083D267" w:rsidR="00F42C1A" w:rsidRDefault="0010608C" w:rsidP="00F42C1A">
      <w:pPr>
        <w:numPr>
          <w:ilvl w:val="0"/>
          <w:numId w:val="18"/>
        </w:numPr>
        <w:overflowPunct w:val="0"/>
        <w:autoSpaceDE w:val="0"/>
        <w:autoSpaceDN w:val="0"/>
        <w:adjustRightInd w:val="0"/>
        <w:textAlignment w:val="baseline"/>
      </w:pPr>
      <w:bookmarkStart w:id="7" w:name="_Ref462913188"/>
      <w:bookmarkStart w:id="8" w:name="_Ref462920923"/>
      <w:bookmarkStart w:id="9" w:name="_Ref465867029"/>
      <w:r>
        <w:t>R1-1708574</w:t>
      </w:r>
      <w:r w:rsidR="00F42C1A" w:rsidRPr="00A8250F">
        <w:t xml:space="preserve">, “PRACH design considerations,” </w:t>
      </w:r>
      <w:bookmarkEnd w:id="7"/>
      <w:r w:rsidR="00F42C1A" w:rsidRPr="00087D92">
        <w:t>Qualcomm Incorporated</w:t>
      </w:r>
      <w:bookmarkEnd w:id="8"/>
      <w:bookmarkEnd w:id="9"/>
      <w:r>
        <w:t>, RAN1#89</w:t>
      </w:r>
    </w:p>
    <w:p w14:paraId="4267ACB8" w14:textId="77777777" w:rsidR="00F42C1A" w:rsidRDefault="00F42C1A" w:rsidP="00F42C1A">
      <w:pPr>
        <w:numPr>
          <w:ilvl w:val="0"/>
          <w:numId w:val="18"/>
        </w:numPr>
        <w:overflowPunct w:val="0"/>
        <w:autoSpaceDE w:val="0"/>
        <w:autoSpaceDN w:val="0"/>
        <w:adjustRightInd w:val="0"/>
        <w:textAlignment w:val="baseline"/>
      </w:pPr>
      <w:r>
        <w:t>R1-1613281, “WF on RACH Procedure”, RAN1#87</w:t>
      </w:r>
    </w:p>
    <w:p w14:paraId="4267ACB9" w14:textId="77777777" w:rsidR="00F42C1A" w:rsidRDefault="00F42C1A" w:rsidP="00F42C1A">
      <w:pPr>
        <w:numPr>
          <w:ilvl w:val="0"/>
          <w:numId w:val="18"/>
        </w:numPr>
        <w:overflowPunct w:val="0"/>
        <w:autoSpaceDE w:val="0"/>
        <w:autoSpaceDN w:val="0"/>
        <w:adjustRightInd w:val="0"/>
        <w:textAlignment w:val="baseline"/>
      </w:pPr>
      <w:r>
        <w:t>R1-1613543, “WF on UE beam switching”, RAN1 #87</w:t>
      </w:r>
    </w:p>
    <w:p w14:paraId="4267ACBA" w14:textId="77777777" w:rsidR="00F42C1A" w:rsidRDefault="00F42C1A" w:rsidP="00F42C1A">
      <w:pPr>
        <w:numPr>
          <w:ilvl w:val="0"/>
          <w:numId w:val="18"/>
        </w:numPr>
        <w:overflowPunct w:val="0"/>
        <w:autoSpaceDE w:val="0"/>
        <w:autoSpaceDN w:val="0"/>
        <w:adjustRightInd w:val="0"/>
        <w:textAlignment w:val="baseline"/>
      </w:pPr>
      <w:r>
        <w:t>R1-1613539, “WF on Remaining Issues on RACH Procedures”, RAN1#87</w:t>
      </w:r>
    </w:p>
    <w:p w14:paraId="4267ACBB" w14:textId="77777777" w:rsidR="00F42C1A" w:rsidRPr="00B82060" w:rsidRDefault="00F42C1A" w:rsidP="00F42C1A">
      <w:pPr>
        <w:overflowPunct w:val="0"/>
        <w:autoSpaceDE w:val="0"/>
        <w:autoSpaceDN w:val="0"/>
        <w:adjustRightInd w:val="0"/>
        <w:textAlignment w:val="baseline"/>
      </w:pPr>
      <w:r>
        <w:t>[6]. R1-1613539, “WF on Load Balancing across PRACH Resources”, RAN1 #87</w:t>
      </w:r>
    </w:p>
    <w:p w14:paraId="4267ACBC" w14:textId="77777777" w:rsidR="00F42C1A" w:rsidRDefault="00F42C1A" w:rsidP="00F42C1A">
      <w:pPr>
        <w:rPr>
          <w:rFonts w:eastAsia="MS Mincho"/>
          <w:lang w:val="en-US" w:eastAsia="ja-JP"/>
        </w:rPr>
      </w:pPr>
      <w:r>
        <w:rPr>
          <w:rFonts w:eastAsia="MS Mincho" w:cs="Arial"/>
          <w:bCs/>
          <w:szCs w:val="24"/>
          <w:lang w:eastAsia="ja-JP"/>
        </w:rPr>
        <w:t xml:space="preserve">[7] </w:t>
      </w:r>
      <w:r w:rsidRPr="00B82060">
        <w:rPr>
          <w:rFonts w:eastAsia="MS Mincho" w:hint="eastAsia"/>
          <w:lang w:eastAsia="ja-JP"/>
        </w:rPr>
        <w:t xml:space="preserve">R1-1706782, </w:t>
      </w:r>
      <w:r w:rsidRPr="00B82060">
        <w:rPr>
          <w:rFonts w:eastAsia="MS Mincho"/>
          <w:lang w:eastAsia="ja-JP"/>
        </w:rPr>
        <w:t>“</w:t>
      </w:r>
      <w:r w:rsidRPr="00B82060">
        <w:rPr>
          <w:rFonts w:eastAsia="MS Mincho"/>
          <w:lang w:val="en-US" w:eastAsia="ja-JP"/>
        </w:rPr>
        <w:t>WF on RACH association”,</w:t>
      </w:r>
      <w:r>
        <w:rPr>
          <w:rFonts w:eastAsia="MS Mincho"/>
          <w:lang w:val="en-US" w:eastAsia="ja-JP"/>
        </w:rPr>
        <w:t xml:space="preserve"> RAN1 #88bis</w:t>
      </w:r>
    </w:p>
    <w:p w14:paraId="4267ACBD" w14:textId="77777777" w:rsidR="00F42C1A" w:rsidRDefault="00F42C1A" w:rsidP="00F42C1A">
      <w:pPr>
        <w:rPr>
          <w:rFonts w:eastAsia="MS Mincho"/>
          <w:lang w:eastAsia="ja-JP"/>
        </w:rPr>
      </w:pPr>
      <w:r>
        <w:rPr>
          <w:rFonts w:eastAsia="MS Mincho"/>
          <w:lang w:val="en-US" w:eastAsia="ja-JP"/>
        </w:rPr>
        <w:t xml:space="preserve">[8] </w:t>
      </w:r>
      <w:hyperlink r:id="rId21" w:history="1">
        <w:r w:rsidRPr="00B82060">
          <w:rPr>
            <w:rStyle w:val="Hyperlink"/>
            <w:rFonts w:eastAsia="MS Mincho"/>
            <w:color w:val="auto"/>
            <w:u w:val="none"/>
            <w:lang w:eastAsia="ja-JP"/>
          </w:rPr>
          <w:t>R1-1703630</w:t>
        </w:r>
      </w:hyperlink>
      <w:r>
        <w:rPr>
          <w:rFonts w:eastAsia="MS Mincho" w:hint="eastAsia"/>
          <w:lang w:eastAsia="ja-JP"/>
        </w:rPr>
        <w:t xml:space="preserve">, </w:t>
      </w:r>
      <w:r>
        <w:rPr>
          <w:rFonts w:eastAsia="MS Mincho"/>
          <w:lang w:eastAsia="ja-JP"/>
        </w:rPr>
        <w:t>“</w:t>
      </w:r>
      <w:r w:rsidRPr="006940DD">
        <w:rPr>
          <w:rFonts w:eastAsia="MS Mincho"/>
          <w:lang w:eastAsia="ja-JP"/>
        </w:rPr>
        <w:t>WF on RACH association</w:t>
      </w:r>
      <w:r>
        <w:rPr>
          <w:rFonts w:eastAsia="MS Mincho"/>
          <w:lang w:eastAsia="ja-JP"/>
        </w:rPr>
        <w:t>”, RAN1 #88</w:t>
      </w:r>
    </w:p>
    <w:p w14:paraId="4267ACBE" w14:textId="77777777" w:rsidR="00F42C1A" w:rsidRDefault="00F42C1A" w:rsidP="00F42C1A">
      <w:pPr>
        <w:overflowPunct w:val="0"/>
        <w:autoSpaceDE w:val="0"/>
        <w:autoSpaceDN w:val="0"/>
        <w:adjustRightInd w:val="0"/>
        <w:textAlignment w:val="baseline"/>
        <w:rPr>
          <w:lang w:val="en-US"/>
        </w:rPr>
      </w:pPr>
      <w:r>
        <w:rPr>
          <w:lang w:val="en-US"/>
        </w:rPr>
        <w:t xml:space="preserve">[9]. </w:t>
      </w:r>
      <w:r w:rsidRPr="00393072">
        <w:rPr>
          <w:lang w:val="en-US"/>
        </w:rPr>
        <w:t>Chairman's Notes RAN1_86 - final, 3GPP TSG RAN WG1 Meeting #86</w:t>
      </w:r>
      <w:r w:rsidR="00130E07">
        <w:rPr>
          <w:lang w:val="en-US"/>
        </w:rPr>
        <w:t>bis</w:t>
      </w:r>
      <w:r w:rsidRPr="00393072">
        <w:rPr>
          <w:lang w:val="en-US"/>
        </w:rPr>
        <w:t xml:space="preserve">, </w:t>
      </w:r>
      <w:r w:rsidR="00130E07">
        <w:rPr>
          <w:lang w:val="en-US"/>
        </w:rPr>
        <w:t>Lisbon, Portugal</w:t>
      </w:r>
      <w:r w:rsidRPr="00393072">
        <w:rPr>
          <w:lang w:val="en-US"/>
        </w:rPr>
        <w:t xml:space="preserve"> </w:t>
      </w:r>
    </w:p>
    <w:p w14:paraId="4267ACBF" w14:textId="77777777" w:rsidR="00F42C1A" w:rsidRDefault="00F42C1A" w:rsidP="00F42C1A">
      <w:pPr>
        <w:rPr>
          <w:lang w:val="en-US"/>
        </w:rPr>
      </w:pPr>
      <w:r w:rsidRPr="00B82060">
        <w:rPr>
          <w:rFonts w:eastAsia="MS Mincho"/>
          <w:lang w:eastAsia="ja-JP"/>
        </w:rPr>
        <w:t xml:space="preserve">[10] </w:t>
      </w:r>
      <w:r w:rsidRPr="00B82060">
        <w:rPr>
          <w:lang w:val="en-US"/>
        </w:rPr>
        <w:t>Chairman's Notes RAN1_88 - final, 3GPP TSG RAN WG1 Meeting #86, Athens, Greece</w:t>
      </w:r>
    </w:p>
    <w:p w14:paraId="4267ACC0" w14:textId="77777777" w:rsidR="00F42C1A" w:rsidRPr="00B82060" w:rsidRDefault="00F42C1A" w:rsidP="00F42C1A">
      <w:pPr>
        <w:rPr>
          <w:rFonts w:eastAsia="MS Mincho"/>
          <w:lang w:eastAsia="ja-JP"/>
        </w:rPr>
      </w:pPr>
      <w:r>
        <w:rPr>
          <w:rFonts w:eastAsia="MS Mincho"/>
          <w:lang w:eastAsia="ja-JP"/>
        </w:rPr>
        <w:t>[11</w:t>
      </w:r>
      <w:r w:rsidRPr="00B82060">
        <w:rPr>
          <w:rFonts w:eastAsia="MS Mincho"/>
          <w:lang w:eastAsia="ja-JP"/>
        </w:rPr>
        <w:t xml:space="preserve">] </w:t>
      </w:r>
      <w:r w:rsidRPr="00B82060">
        <w:rPr>
          <w:lang w:val="en-US"/>
        </w:rPr>
        <w:t>Chairman's Notes RAN1_88</w:t>
      </w:r>
      <w:r>
        <w:rPr>
          <w:lang w:val="en-US"/>
        </w:rPr>
        <w:t>bis</w:t>
      </w:r>
      <w:r w:rsidRPr="00B82060">
        <w:rPr>
          <w:lang w:val="en-US"/>
        </w:rPr>
        <w:t xml:space="preserve"> - final, 3GPP TSG RAN WG1 Meeting #86, </w:t>
      </w:r>
      <w:r>
        <w:rPr>
          <w:lang w:val="en-US"/>
        </w:rPr>
        <w:t>Spokane, USA</w:t>
      </w:r>
    </w:p>
    <w:p w14:paraId="4267ACC1" w14:textId="77777777" w:rsidR="00F42C1A" w:rsidRDefault="00F42C1A" w:rsidP="00F42C1A">
      <w:pPr>
        <w:overflowPunct w:val="0"/>
        <w:autoSpaceDE w:val="0"/>
        <w:autoSpaceDN w:val="0"/>
        <w:adjustRightInd w:val="0"/>
        <w:textAlignment w:val="baseline"/>
      </w:pPr>
      <w:r>
        <w:rPr>
          <w:rFonts w:eastAsia="MS Mincho" w:cs="Arial"/>
          <w:bCs/>
          <w:szCs w:val="24"/>
          <w:lang w:eastAsia="ja-JP"/>
        </w:rPr>
        <w:t xml:space="preserve">[12]. </w:t>
      </w:r>
      <w:r w:rsidRPr="00DB2E11">
        <w:rPr>
          <w:rFonts w:eastAsia="MS Mincho" w:cs="Arial"/>
          <w:bCs/>
          <w:szCs w:val="24"/>
          <w:lang w:eastAsia="ja-JP"/>
        </w:rPr>
        <w:t>R1-161098</w:t>
      </w:r>
      <w:r>
        <w:rPr>
          <w:rFonts w:eastAsia="MS Mincho" w:cs="Arial"/>
          <w:bCs/>
          <w:szCs w:val="24"/>
          <w:lang w:eastAsia="ja-JP"/>
        </w:rPr>
        <w:t>6</w:t>
      </w:r>
      <w:r w:rsidRPr="00DB2E11">
        <w:rPr>
          <w:rFonts w:eastAsia="MS Mincho" w:cs="Arial"/>
          <w:bCs/>
          <w:szCs w:val="24"/>
          <w:lang w:eastAsia="ja-JP"/>
        </w:rPr>
        <w:t xml:space="preserve">, “WF on Updated Link Level Evaluation Assumptions for </w:t>
      </w:r>
      <w:r>
        <w:rPr>
          <w:rFonts w:eastAsia="MS Mincho" w:cs="Arial"/>
          <w:bCs/>
          <w:szCs w:val="24"/>
          <w:lang w:eastAsia="ja-JP"/>
        </w:rPr>
        <w:t>RACH Preamble</w:t>
      </w:r>
      <w:r w:rsidRPr="00DB2E11">
        <w:rPr>
          <w:rFonts w:eastAsia="MS Mincho" w:cs="Arial"/>
          <w:bCs/>
          <w:szCs w:val="24"/>
          <w:lang w:eastAsia="ja-JP"/>
        </w:rPr>
        <w:t>”</w:t>
      </w:r>
      <w:r w:rsidR="00FA7337">
        <w:rPr>
          <w:rFonts w:eastAsia="MS Mincho" w:cs="Arial"/>
          <w:bCs/>
          <w:szCs w:val="24"/>
          <w:lang w:eastAsia="ja-JP"/>
        </w:rPr>
        <w:t xml:space="preserve">, </w:t>
      </w:r>
      <w:r w:rsidR="00FA7337">
        <w:rPr>
          <w:rFonts w:eastAsia="MS Mincho"/>
          <w:lang w:val="en-US" w:eastAsia="ja-JP"/>
        </w:rPr>
        <w:t>RAN1 #86bis</w:t>
      </w:r>
    </w:p>
    <w:p w14:paraId="4267ACC2" w14:textId="24BBDE59" w:rsidR="00F42C1A" w:rsidRPr="0029607C" w:rsidRDefault="00F42C1A" w:rsidP="00F42C1A">
      <w:pPr>
        <w:overflowPunct w:val="0"/>
        <w:autoSpaceDE w:val="0"/>
        <w:autoSpaceDN w:val="0"/>
        <w:adjustRightInd w:val="0"/>
        <w:textAlignment w:val="baseline"/>
        <w:rPr>
          <w:rFonts w:eastAsia="MS Mincho" w:cs="Arial"/>
          <w:bCs/>
          <w:szCs w:val="24"/>
          <w:lang w:eastAsia="ja-JP"/>
        </w:rPr>
      </w:pPr>
      <w:bookmarkStart w:id="10" w:name="_GoBack"/>
      <w:bookmarkEnd w:id="10"/>
      <w:r w:rsidRPr="0029607C">
        <w:rPr>
          <w:rFonts w:eastAsia="MS Mincho" w:cs="Arial"/>
          <w:bCs/>
          <w:szCs w:val="24"/>
          <w:lang w:eastAsia="ja-JP"/>
        </w:rPr>
        <w:t>[13] R1-1702608, “Determination of UL beam through reciprocity,” Qualcomm Incorporated</w:t>
      </w:r>
    </w:p>
    <w:p w14:paraId="4267ACC3" w14:textId="77777777" w:rsidR="00415FB3" w:rsidRDefault="00415FB3" w:rsidP="00415FB3">
      <w:pPr>
        <w:rPr>
          <w:b/>
        </w:rPr>
      </w:pPr>
    </w:p>
    <w:p w14:paraId="4267ACC4" w14:textId="3CB6FD43" w:rsidR="00CD4017" w:rsidRDefault="00F02482">
      <w:pPr>
        <w:pStyle w:val="Heading1"/>
      </w:pPr>
      <w:r>
        <w:t xml:space="preserve">7. </w:t>
      </w:r>
      <w:r w:rsidR="0029607C">
        <w:t>Appendix</w:t>
      </w:r>
    </w:p>
    <w:p w14:paraId="4267ACC5" w14:textId="77777777" w:rsidR="00CD4017" w:rsidRDefault="00CD4017" w:rsidP="00CD4017">
      <w:pPr>
        <w:pStyle w:val="Heading1"/>
      </w:pPr>
    </w:p>
    <w:p w14:paraId="4267ACC6" w14:textId="77777777" w:rsidR="00CD4017" w:rsidRPr="00F42C1A" w:rsidRDefault="00F42C1A" w:rsidP="00CD4017">
      <w:pPr>
        <w:spacing w:before="120" w:after="120"/>
        <w:ind w:left="852"/>
        <w:rPr>
          <w:b/>
        </w:rPr>
      </w:pPr>
      <w:r w:rsidRPr="00F42C1A">
        <w:rPr>
          <w:b/>
        </w:rPr>
        <w:t xml:space="preserve">Table 1: </w:t>
      </w:r>
      <w:r w:rsidR="00CD4017" w:rsidRPr="00F42C1A">
        <w:rPr>
          <w:b/>
        </w:rPr>
        <w:t xml:space="preserve">Updated Link Level Evaluation </w:t>
      </w:r>
      <w:r>
        <w:rPr>
          <w:b/>
        </w:rPr>
        <w:t>Assumptions for RACH Preamble [12</w:t>
      </w:r>
      <w:r w:rsidR="00CD4017" w:rsidRPr="00F42C1A">
        <w:rPr>
          <w:b/>
        </w:rPr>
        <w:t>]</w:t>
      </w:r>
    </w:p>
    <w:tbl>
      <w:tblPr>
        <w:tblW w:w="8280" w:type="dxa"/>
        <w:tblCellMar>
          <w:left w:w="0" w:type="dxa"/>
          <w:right w:w="0" w:type="dxa"/>
        </w:tblCellMar>
        <w:tblLook w:val="04A0" w:firstRow="1" w:lastRow="0" w:firstColumn="1" w:lastColumn="0" w:noHBand="0" w:noVBand="1"/>
      </w:tblPr>
      <w:tblGrid>
        <w:gridCol w:w="2100"/>
        <w:gridCol w:w="3160"/>
        <w:gridCol w:w="3020"/>
      </w:tblGrid>
      <w:tr w:rsidR="00CD4017" w14:paraId="4267ACCA" w14:textId="77777777" w:rsidTr="00021186">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C7" w14:textId="77777777" w:rsidR="00CD4017" w:rsidRDefault="00CD4017" w:rsidP="00CD4017">
            <w:pPr>
              <w:numPr>
                <w:ilvl w:val="0"/>
                <w:numId w:val="10"/>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C8" w14:textId="77777777" w:rsidR="00CD4017" w:rsidRDefault="00CD4017" w:rsidP="00CD4017">
            <w:pPr>
              <w:numPr>
                <w:ilvl w:val="0"/>
                <w:numId w:val="10"/>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C9" w14:textId="77777777" w:rsidR="00CD4017" w:rsidRDefault="00CD4017" w:rsidP="00CD4017">
            <w:pPr>
              <w:numPr>
                <w:ilvl w:val="0"/>
                <w:numId w:val="10"/>
              </w:numPr>
              <w:spacing w:before="120" w:after="120"/>
            </w:pPr>
            <w:r>
              <w:rPr>
                <w:b/>
                <w:bCs/>
              </w:rPr>
              <w:t>Above 6GHz</w:t>
            </w:r>
          </w:p>
        </w:tc>
      </w:tr>
      <w:tr w:rsidR="00CD4017" w14:paraId="4267ACCE" w14:textId="77777777" w:rsidTr="00021186">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CB" w14:textId="77777777" w:rsidR="00CD4017" w:rsidRDefault="00CD4017" w:rsidP="00CD4017">
            <w:pPr>
              <w:numPr>
                <w:ilvl w:val="0"/>
                <w:numId w:val="10"/>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CC" w14:textId="77777777" w:rsidR="00CD4017" w:rsidRDefault="00CD4017" w:rsidP="00CD4017">
            <w:pPr>
              <w:numPr>
                <w:ilvl w:val="0"/>
                <w:numId w:val="10"/>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CD" w14:textId="77777777" w:rsidR="00CD4017" w:rsidRDefault="00CD4017" w:rsidP="00CD4017">
            <w:pPr>
              <w:numPr>
                <w:ilvl w:val="0"/>
                <w:numId w:val="10"/>
              </w:numPr>
              <w:spacing w:before="120" w:after="120"/>
            </w:pPr>
            <w:r>
              <w:t>30, 70 GHz</w:t>
            </w:r>
          </w:p>
        </w:tc>
      </w:tr>
      <w:tr w:rsidR="00CD4017" w14:paraId="4267ACD5" w14:textId="77777777" w:rsidTr="00021186">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CF" w14:textId="77777777" w:rsidR="00CD4017" w:rsidRDefault="00CD4017" w:rsidP="00CD4017">
            <w:pPr>
              <w:numPr>
                <w:ilvl w:val="0"/>
                <w:numId w:val="10"/>
              </w:numPr>
              <w:spacing w:before="120" w:after="120"/>
            </w:pPr>
            <w:r>
              <w:lastRenderedPageBreak/>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D0" w14:textId="77777777" w:rsidR="00CD4017" w:rsidRDefault="00CD4017" w:rsidP="00CD4017">
            <w:pPr>
              <w:numPr>
                <w:ilvl w:val="0"/>
                <w:numId w:val="10"/>
              </w:numPr>
              <w:spacing w:before="120" w:after="120"/>
            </w:pPr>
            <w:r>
              <w:t>CDL-C (other CDL models are not precluded), AWGN</w:t>
            </w:r>
          </w:p>
          <w:p w14:paraId="4267ACD1" w14:textId="77777777" w:rsidR="00CD4017" w:rsidRDefault="00CD4017" w:rsidP="00CD4017">
            <w:pPr>
              <w:numPr>
                <w:ilvl w:val="0"/>
                <w:numId w:val="10"/>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4267ACD2" w14:textId="77777777" w:rsidR="00CD4017" w:rsidRDefault="00CD4017" w:rsidP="00CD4017">
            <w:pPr>
              <w:numPr>
                <w:ilvl w:val="0"/>
                <w:numId w:val="10"/>
              </w:numPr>
              <w:spacing w:before="120" w:after="120"/>
            </w:pPr>
            <w:r>
              <w:t>with all combination of ASA and ASD scaling values in sec. 7.7.5.1 in 38.900, for above 6 GHz cases</w:t>
            </w:r>
          </w:p>
          <w:p w14:paraId="4267ACD3" w14:textId="77777777" w:rsidR="00CD4017" w:rsidRDefault="00CD4017" w:rsidP="00CD4017">
            <w:pPr>
              <w:numPr>
                <w:ilvl w:val="0"/>
                <w:numId w:val="10"/>
              </w:numPr>
              <w:spacing w:before="120" w:after="120"/>
            </w:pPr>
            <w:r>
              <w:t xml:space="preserve">ZSA = 5 degree, ZSD = 1 degree </w:t>
            </w:r>
          </w:p>
          <w:p w14:paraId="4267ACD4" w14:textId="77777777" w:rsidR="00CD4017" w:rsidRDefault="00CD4017" w:rsidP="00CD4017">
            <w:pPr>
              <w:numPr>
                <w:ilvl w:val="0"/>
                <w:numId w:val="10"/>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CD4017" w14:paraId="4267ACDA" w14:textId="77777777" w:rsidTr="00021186">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D6" w14:textId="77777777" w:rsidR="00CD4017" w:rsidRDefault="00CD4017" w:rsidP="00CD4017">
            <w:pPr>
              <w:numPr>
                <w:ilvl w:val="0"/>
                <w:numId w:val="10"/>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D7" w14:textId="77777777" w:rsidR="00CD4017" w:rsidRDefault="00CD4017" w:rsidP="00CD4017">
            <w:pPr>
              <w:numPr>
                <w:ilvl w:val="0"/>
                <w:numId w:val="10"/>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D8" w14:textId="77777777" w:rsidR="00CD4017" w:rsidRDefault="00CD4017" w:rsidP="00CD4017">
            <w:pPr>
              <w:numPr>
                <w:ilvl w:val="0"/>
                <w:numId w:val="10"/>
              </w:numPr>
              <w:spacing w:before="120" w:after="120"/>
            </w:pPr>
            <w:r>
              <w:t>(4,8,2), with directional antenna element (HPBW=65</w:t>
            </w:r>
            <w:r>
              <w:rPr>
                <w:vertAlign w:val="superscript"/>
              </w:rPr>
              <w:t>0</w:t>
            </w:r>
            <w:r>
              <w:t>, directivity 8dB)</w:t>
            </w:r>
          </w:p>
          <w:p w14:paraId="4267ACD9" w14:textId="77777777" w:rsidR="00CD4017" w:rsidRDefault="00CD4017" w:rsidP="00CD4017">
            <w:pPr>
              <w:numPr>
                <w:ilvl w:val="0"/>
                <w:numId w:val="10"/>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CD4017" w14:paraId="4267ACDE" w14:textId="77777777" w:rsidTr="00021186">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DB" w14:textId="77777777" w:rsidR="00CD4017" w:rsidRDefault="00CD4017" w:rsidP="00CD4017">
            <w:pPr>
              <w:numPr>
                <w:ilvl w:val="0"/>
                <w:numId w:val="10"/>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DC" w14:textId="77777777" w:rsidR="00CD4017" w:rsidRDefault="00CD4017" w:rsidP="00CD4017">
            <w:pPr>
              <w:numPr>
                <w:ilvl w:val="0"/>
                <w:numId w:val="10"/>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DD" w14:textId="77777777" w:rsidR="00CD4017" w:rsidRDefault="00CD4017" w:rsidP="00CD4017">
            <w:pPr>
              <w:numPr>
                <w:ilvl w:val="0"/>
                <w:numId w:val="10"/>
              </w:numPr>
              <w:spacing w:before="120" w:after="120"/>
            </w:pPr>
            <w:r>
              <w:t>(2,4,2), with directional antenna element (HPBW=90</w:t>
            </w:r>
            <w:r>
              <w:rPr>
                <w:vertAlign w:val="superscript"/>
              </w:rPr>
              <w:t>0</w:t>
            </w:r>
            <w:r>
              <w:t>, directivity 5dB)</w:t>
            </w:r>
          </w:p>
        </w:tc>
      </w:tr>
    </w:tbl>
    <w:p w14:paraId="4267ACDF" w14:textId="77777777" w:rsidR="00CD4017" w:rsidRDefault="00CD4017" w:rsidP="00CD4017"/>
    <w:p w14:paraId="4267ACE0" w14:textId="77777777" w:rsidR="00CD4017" w:rsidRDefault="00CD4017" w:rsidP="00CD4017"/>
    <w:tbl>
      <w:tblPr>
        <w:tblW w:w="6920" w:type="dxa"/>
        <w:tblCellMar>
          <w:left w:w="0" w:type="dxa"/>
          <w:right w:w="0" w:type="dxa"/>
        </w:tblCellMar>
        <w:tblLook w:val="04A0" w:firstRow="1" w:lastRow="0" w:firstColumn="1" w:lastColumn="0" w:noHBand="0" w:noVBand="1"/>
      </w:tblPr>
      <w:tblGrid>
        <w:gridCol w:w="1760"/>
        <w:gridCol w:w="2640"/>
        <w:gridCol w:w="2520"/>
      </w:tblGrid>
      <w:tr w:rsidR="00CD4017" w14:paraId="4267ACE4" w14:textId="77777777" w:rsidTr="00021186">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1" w14:textId="77777777" w:rsidR="00CD4017" w:rsidRDefault="00CD4017" w:rsidP="00021186">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2" w14:textId="77777777" w:rsidR="00CD4017" w:rsidRDefault="00CD4017" w:rsidP="00021186">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3" w14:textId="77777777" w:rsidR="00CD4017" w:rsidRDefault="00CD4017" w:rsidP="00021186">
            <w:r>
              <w:rPr>
                <w:b/>
                <w:bCs/>
              </w:rPr>
              <w:t>Above 6GHz</w:t>
            </w:r>
          </w:p>
        </w:tc>
      </w:tr>
      <w:tr w:rsidR="00CD4017" w14:paraId="4267ACE8" w14:textId="77777777" w:rsidTr="00021186">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5" w14:textId="77777777" w:rsidR="00CD4017" w:rsidRDefault="00CD4017" w:rsidP="00021186">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6" w14:textId="77777777" w:rsidR="00CD4017" w:rsidRDefault="00CD4017" w:rsidP="00021186">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7" w14:textId="77777777" w:rsidR="00CD4017" w:rsidRDefault="00CD4017" w:rsidP="00021186">
            <w:r>
              <w:t>30, 70 GHz</w:t>
            </w:r>
          </w:p>
        </w:tc>
      </w:tr>
      <w:tr w:rsidR="00CD4017" w14:paraId="4267ACEC" w14:textId="77777777" w:rsidTr="00021186">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9" w14:textId="77777777" w:rsidR="00CD4017" w:rsidRDefault="00CD4017" w:rsidP="00021186">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A" w14:textId="77777777" w:rsidR="00CD4017" w:rsidRDefault="00CD4017" w:rsidP="00021186">
            <w:r>
              <w:t xml:space="preserve">Clarified by each proponent in simulation assumptions </w:t>
            </w:r>
          </w:p>
          <w:p w14:paraId="4267ACEB" w14:textId="77777777" w:rsidR="00CD4017" w:rsidRDefault="00CD4017" w:rsidP="00021186">
            <w:r>
              <w:t>(e.g. the beamforming method, beam directions, number of beams)</w:t>
            </w:r>
          </w:p>
        </w:tc>
      </w:tr>
      <w:tr w:rsidR="00CD4017" w14:paraId="4267ACEF" w14:textId="77777777" w:rsidTr="00021186">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D" w14:textId="77777777" w:rsidR="00CD4017" w:rsidRDefault="00CD4017" w:rsidP="00021186">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EE" w14:textId="77777777" w:rsidR="00CD4017" w:rsidRDefault="00CD4017" w:rsidP="00CD4017">
            <w:pPr>
              <w:numPr>
                <w:ilvl w:val="0"/>
                <w:numId w:val="11"/>
              </w:numPr>
              <w:spacing w:before="120" w:after="120"/>
            </w:pPr>
            <w:r>
              <w:t>+/- 0.05 ppm at TRP ,  +/-0.1 ppm at UE</w:t>
            </w:r>
          </w:p>
        </w:tc>
      </w:tr>
      <w:tr w:rsidR="00CD4017" w14:paraId="4267ACF5" w14:textId="77777777" w:rsidTr="00021186">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F0" w14:textId="77777777" w:rsidR="00CD4017" w:rsidRDefault="00CD4017" w:rsidP="00021186">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F1" w14:textId="77777777" w:rsidR="00CD4017" w:rsidRDefault="00CD4017" w:rsidP="00021186">
            <w:r>
              <w:rPr>
                <w:b/>
                <w:bCs/>
              </w:rPr>
              <w:t>3 km/h and 120 km/h  (mandatory)</w:t>
            </w:r>
          </w:p>
          <w:p w14:paraId="4267ACF2" w14:textId="77777777" w:rsidR="00CD4017" w:rsidRDefault="00CD4017" w:rsidP="00021186">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F3" w14:textId="77777777" w:rsidR="00CD4017" w:rsidRDefault="00CD4017" w:rsidP="00CD4017">
            <w:pPr>
              <w:numPr>
                <w:ilvl w:val="0"/>
                <w:numId w:val="12"/>
              </w:numPr>
              <w:spacing w:before="120" w:after="120"/>
            </w:pPr>
            <w:r>
              <w:t>3km/h</w:t>
            </w:r>
          </w:p>
          <w:p w14:paraId="4267ACF4" w14:textId="77777777" w:rsidR="00CD4017" w:rsidRDefault="00CD4017" w:rsidP="00CD4017">
            <w:pPr>
              <w:numPr>
                <w:ilvl w:val="0"/>
                <w:numId w:val="12"/>
              </w:numPr>
              <w:spacing w:before="120" w:after="120"/>
            </w:pPr>
            <w:r>
              <w:t>Other values are not precluded</w:t>
            </w:r>
          </w:p>
        </w:tc>
      </w:tr>
      <w:tr w:rsidR="00CD4017" w14:paraId="4267ACF8" w14:textId="77777777" w:rsidTr="00021186">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F6" w14:textId="77777777" w:rsidR="00CD4017" w:rsidRDefault="00CD4017" w:rsidP="00021186">
            <w:r>
              <w:t>UE movement modelling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F7" w14:textId="77777777" w:rsidR="00CD4017" w:rsidRDefault="00CD4017" w:rsidP="00CD4017">
            <w:pPr>
              <w:numPr>
                <w:ilvl w:val="0"/>
                <w:numId w:val="13"/>
              </w:numPr>
              <w:spacing w:before="120" w:after="120"/>
            </w:pPr>
            <w:r>
              <w:t>FFS</w:t>
            </w:r>
          </w:p>
        </w:tc>
      </w:tr>
      <w:tr w:rsidR="00CD4017" w14:paraId="4267ACFD" w14:textId="77777777" w:rsidTr="00021186">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F9" w14:textId="77777777" w:rsidR="00CD4017" w:rsidRDefault="00CD4017" w:rsidP="00021186">
            <w:r>
              <w:lastRenderedPageBreak/>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67ACFA" w14:textId="77777777" w:rsidR="00CD4017" w:rsidRDefault="00CD4017" w:rsidP="00CD4017">
            <w:pPr>
              <w:numPr>
                <w:ilvl w:val="0"/>
                <w:numId w:val="14"/>
              </w:numPr>
              <w:spacing w:before="120" w:after="120"/>
            </w:pPr>
            <w:r>
              <w:t xml:space="preserve">Timing uncertainty derived from cell radius </w:t>
            </w:r>
          </w:p>
          <w:p w14:paraId="4267ACFB" w14:textId="77777777" w:rsidR="00CD4017" w:rsidRDefault="00CD4017" w:rsidP="00CD4017">
            <w:pPr>
              <w:numPr>
                <w:ilvl w:val="1"/>
                <w:numId w:val="14"/>
              </w:numPr>
              <w:spacing w:before="120" w:after="120"/>
            </w:pPr>
            <w:r>
              <w:t>(e.g. for below 6 GHz, [-10us, +10us] for 3km cell radius)</w:t>
            </w:r>
          </w:p>
          <w:p w14:paraId="4267ACFC" w14:textId="77777777" w:rsidR="00CD4017" w:rsidRDefault="00CD4017" w:rsidP="00CD4017">
            <w:pPr>
              <w:numPr>
                <w:ilvl w:val="1"/>
                <w:numId w:val="14"/>
              </w:numPr>
              <w:spacing w:before="120" w:after="120"/>
            </w:pPr>
            <w:r>
              <w:t>Companies report the assumed cell radius</w:t>
            </w:r>
          </w:p>
        </w:tc>
      </w:tr>
    </w:tbl>
    <w:p w14:paraId="4267ACFE" w14:textId="77777777" w:rsidR="00CD4017" w:rsidRPr="00B40AD2" w:rsidRDefault="00CD4017" w:rsidP="00CD4017"/>
    <w:p w14:paraId="4267ACFF" w14:textId="77777777" w:rsidR="00CD4017" w:rsidRPr="00CD4017" w:rsidRDefault="00CD4017" w:rsidP="00CD4017"/>
    <w:sectPr w:rsidR="00CD4017" w:rsidRPr="00CD40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319"/>
    <w:multiLevelType w:val="hybridMultilevel"/>
    <w:tmpl w:val="4F909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9FC1A42"/>
    <w:multiLevelType w:val="hybridMultilevel"/>
    <w:tmpl w:val="5AB89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1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13" w15:restartNumberingAfterBreak="0">
    <w:nsid w:val="57ED70B7"/>
    <w:multiLevelType w:val="hybridMultilevel"/>
    <w:tmpl w:val="F772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3A5ED4"/>
    <w:multiLevelType w:val="hybridMultilevel"/>
    <w:tmpl w:val="C6C4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3"/>
  </w:num>
  <w:num w:numId="3">
    <w:abstractNumId w:val="7"/>
  </w:num>
  <w:num w:numId="4">
    <w:abstractNumId w:val="11"/>
  </w:num>
  <w:num w:numId="5">
    <w:abstractNumId w:val="16"/>
  </w:num>
  <w:num w:numId="6">
    <w:abstractNumId w:val="5"/>
  </w:num>
  <w:num w:numId="7">
    <w:abstractNumId w:val="2"/>
  </w:num>
  <w:num w:numId="8">
    <w:abstractNumId w:val="17"/>
  </w:num>
  <w:num w:numId="9">
    <w:abstractNumId w:val="0"/>
  </w:num>
  <w:num w:numId="10">
    <w:abstractNumId w:val="12"/>
  </w:num>
  <w:num w:numId="11">
    <w:abstractNumId w:val="1"/>
  </w:num>
  <w:num w:numId="12">
    <w:abstractNumId w:val="10"/>
  </w:num>
  <w:num w:numId="13">
    <w:abstractNumId w:val="15"/>
  </w:num>
  <w:num w:numId="14">
    <w:abstractNumId w:val="6"/>
  </w:num>
  <w:num w:numId="15">
    <w:abstractNumId w:val="14"/>
  </w:num>
  <w:num w:numId="16">
    <w:abstractNumId w:val="13"/>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694"/>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4694"/>
    <w:rsid w:val="000355A3"/>
    <w:rsid w:val="000414D4"/>
    <w:rsid w:val="000432BB"/>
    <w:rsid w:val="000437F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0608C"/>
    <w:rsid w:val="00110B9B"/>
    <w:rsid w:val="0011120A"/>
    <w:rsid w:val="00112944"/>
    <w:rsid w:val="00114356"/>
    <w:rsid w:val="001151D9"/>
    <w:rsid w:val="001165A1"/>
    <w:rsid w:val="001219C9"/>
    <w:rsid w:val="00123DD6"/>
    <w:rsid w:val="00124482"/>
    <w:rsid w:val="001306AC"/>
    <w:rsid w:val="00130E07"/>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3B32"/>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1BCC"/>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9607C"/>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63FF"/>
    <w:rsid w:val="00367246"/>
    <w:rsid w:val="00372624"/>
    <w:rsid w:val="003729B3"/>
    <w:rsid w:val="003751D0"/>
    <w:rsid w:val="003753DF"/>
    <w:rsid w:val="00375BA0"/>
    <w:rsid w:val="00376B98"/>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5FB3"/>
    <w:rsid w:val="00416AB4"/>
    <w:rsid w:val="00420D86"/>
    <w:rsid w:val="00421CBC"/>
    <w:rsid w:val="004266C0"/>
    <w:rsid w:val="004279FB"/>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385D"/>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4704"/>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4E71"/>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35A0"/>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57F30"/>
    <w:rsid w:val="00767431"/>
    <w:rsid w:val="007707A1"/>
    <w:rsid w:val="00771CD5"/>
    <w:rsid w:val="00772DA1"/>
    <w:rsid w:val="00775CAF"/>
    <w:rsid w:val="00776180"/>
    <w:rsid w:val="00777147"/>
    <w:rsid w:val="00777B76"/>
    <w:rsid w:val="00780E68"/>
    <w:rsid w:val="007813C4"/>
    <w:rsid w:val="00782570"/>
    <w:rsid w:val="00783259"/>
    <w:rsid w:val="00783BCB"/>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6CC8"/>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9B3"/>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2E72"/>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4017"/>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00FE"/>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10E8"/>
    <w:rsid w:val="00F0245D"/>
    <w:rsid w:val="00F02482"/>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2C1A"/>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96916"/>
    <w:rsid w:val="00FA0CB7"/>
    <w:rsid w:val="00FA175F"/>
    <w:rsid w:val="00FA19A7"/>
    <w:rsid w:val="00FA1EEC"/>
    <w:rsid w:val="00FA2887"/>
    <w:rsid w:val="00FA3C4D"/>
    <w:rsid w:val="00FA3EDB"/>
    <w:rsid w:val="00FA6ADB"/>
    <w:rsid w:val="00FA7337"/>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ABFB"/>
  <w15:chartTrackingRefBased/>
  <w15:docId w15:val="{F51C4107-AEA9-414C-847F-5A5DE4DE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469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3469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semiHidden/>
    <w:unhideWhenUsed/>
    <w:qFormat/>
    <w:rsid w:val="000346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no break"/>
    <w:basedOn w:val="Heading2"/>
    <w:next w:val="Normal"/>
    <w:link w:val="Heading3Char"/>
    <w:qFormat/>
    <w:rsid w:val="00034694"/>
    <w:pPr>
      <w:spacing w:before="120" w:after="180"/>
      <w:outlineLvl w:val="2"/>
    </w:pPr>
    <w:rPr>
      <w:rFonts w:ascii="Arial" w:eastAsia="MS Mincho" w:hAnsi="Arial" w:cs="Times New Roman"/>
      <w:color w:val="auto"/>
      <w:sz w:val="28"/>
      <w:szCs w:val="20"/>
    </w:rPr>
  </w:style>
  <w:style w:type="paragraph" w:styleId="Heading4">
    <w:name w:val="heading 4"/>
    <w:basedOn w:val="Normal"/>
    <w:next w:val="Normal"/>
    <w:link w:val="Heading4Char"/>
    <w:uiPriority w:val="9"/>
    <w:unhideWhenUsed/>
    <w:qFormat/>
    <w:rsid w:val="0058470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34694"/>
    <w:rPr>
      <w:rFonts w:ascii="Arial" w:eastAsia="MS Mincho" w:hAnsi="Arial" w:cs="Times New Roman"/>
      <w:sz w:val="32"/>
      <w:szCs w:val="20"/>
      <w:lang w:val="en-GB"/>
    </w:rPr>
  </w:style>
  <w:style w:type="character" w:customStyle="1" w:styleId="Heading3Char">
    <w:name w:val="Heading 3 Char"/>
    <w:aliases w:val="Underrubrik2 Char,H3 Char,h3 Char,no break Char"/>
    <w:basedOn w:val="DefaultParagraphFont"/>
    <w:link w:val="Heading3"/>
    <w:rsid w:val="00034694"/>
    <w:rPr>
      <w:rFonts w:ascii="Arial" w:eastAsia="MS Mincho" w:hAnsi="Arial" w:cs="Times New Roman"/>
      <w:sz w:val="28"/>
      <w:szCs w:val="20"/>
      <w:lang w:val="en-GB"/>
    </w:rPr>
  </w:style>
  <w:style w:type="paragraph" w:styleId="Footer">
    <w:name w:val="footer"/>
    <w:basedOn w:val="Header"/>
    <w:link w:val="FooterChar"/>
    <w:rsid w:val="00034694"/>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034694"/>
    <w:rPr>
      <w:rFonts w:ascii="Arial" w:eastAsia="MS Mincho" w:hAnsi="Arial" w:cs="Times New Roman"/>
      <w:b/>
      <w:i/>
      <w:noProof/>
      <w:sz w:val="18"/>
      <w:szCs w:val="20"/>
      <w:lang w:val="en-GB"/>
    </w:rPr>
  </w:style>
  <w:style w:type="table" w:styleId="TableGrid">
    <w:name w:val="Table Grid"/>
    <w:basedOn w:val="TableNormal"/>
    <w:rsid w:val="0003469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34694"/>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semiHidden/>
    <w:unhideWhenUsed/>
    <w:rsid w:val="00034694"/>
    <w:pPr>
      <w:tabs>
        <w:tab w:val="center" w:pos="4680"/>
        <w:tab w:val="right" w:pos="9360"/>
      </w:tabs>
      <w:spacing w:after="0"/>
    </w:pPr>
  </w:style>
  <w:style w:type="character" w:customStyle="1" w:styleId="HeaderChar">
    <w:name w:val="Header Char"/>
    <w:basedOn w:val="DefaultParagraphFont"/>
    <w:link w:val="Header"/>
    <w:uiPriority w:val="99"/>
    <w:semiHidden/>
    <w:rsid w:val="00034694"/>
    <w:rPr>
      <w:rFonts w:ascii="Times New Roman" w:eastAsia="SimSun" w:hAnsi="Times New Roman" w:cs="Times New Roman"/>
      <w:sz w:val="20"/>
      <w:szCs w:val="20"/>
      <w:lang w:val="en-GB"/>
    </w:rPr>
  </w:style>
  <w:style w:type="character" w:styleId="Hyperlink">
    <w:name w:val="Hyperlink"/>
    <w:uiPriority w:val="99"/>
    <w:rsid w:val="004B385D"/>
    <w:rPr>
      <w:color w:val="0000FF"/>
      <w:u w:val="single"/>
    </w:rPr>
  </w:style>
  <w:style w:type="paragraph" w:styleId="ListParagraph">
    <w:name w:val="List Paragraph"/>
    <w:basedOn w:val="Normal"/>
    <w:uiPriority w:val="34"/>
    <w:qFormat/>
    <w:rsid w:val="00CD4017"/>
    <w:pPr>
      <w:ind w:left="720"/>
      <w:contextualSpacing/>
    </w:pPr>
  </w:style>
  <w:style w:type="character" w:customStyle="1" w:styleId="Heading4Char">
    <w:name w:val="Heading 4 Char"/>
    <w:basedOn w:val="DefaultParagraphFont"/>
    <w:link w:val="Heading4"/>
    <w:uiPriority w:val="9"/>
    <w:rsid w:val="00584704"/>
    <w:rPr>
      <w:rFonts w:asciiTheme="majorHAnsi" w:eastAsiaTheme="majorEastAsia" w:hAnsiTheme="majorHAnsi" w:cstheme="majorBidi"/>
      <w:i/>
      <w:iCs/>
      <w:color w:val="2E74B5" w:themeColor="accent1" w:themeShade="BF"/>
      <w:sz w:val="20"/>
      <w:szCs w:val="20"/>
      <w:lang w:val="en-GB"/>
    </w:rPr>
  </w:style>
  <w:style w:type="paragraph" w:styleId="Caption">
    <w:name w:val="caption"/>
    <w:basedOn w:val="Normal"/>
    <w:next w:val="Normal"/>
    <w:uiPriority w:val="35"/>
    <w:qFormat/>
    <w:rsid w:val="00584704"/>
    <w:pPr>
      <w:overflowPunct w:val="0"/>
      <w:autoSpaceDE w:val="0"/>
      <w:autoSpaceDN w:val="0"/>
      <w:adjustRightInd w:val="0"/>
      <w:spacing w:before="120" w:after="120"/>
      <w:textAlignment w:val="baseline"/>
    </w:pPr>
    <w:rPr>
      <w:b/>
      <w:lang w:val="en-US"/>
    </w:rPr>
  </w:style>
  <w:style w:type="character" w:styleId="Strong">
    <w:name w:val="Strong"/>
    <w:uiPriority w:val="22"/>
    <w:qFormat/>
    <w:rsid w:val="00415FB3"/>
    <w:rPr>
      <w:rFonts w:eastAsia="SimSun"/>
      <w:b/>
      <w:bCs/>
      <w:lang w:val="en-US" w:eastAsia="zh-CN" w:bidi="ar-SA"/>
    </w:rPr>
  </w:style>
  <w:style w:type="character" w:styleId="CommentReference">
    <w:name w:val="annotation reference"/>
    <w:basedOn w:val="DefaultParagraphFont"/>
    <w:uiPriority w:val="99"/>
    <w:semiHidden/>
    <w:unhideWhenUsed/>
    <w:rsid w:val="007F6CC8"/>
    <w:rPr>
      <w:sz w:val="16"/>
      <w:szCs w:val="16"/>
    </w:rPr>
  </w:style>
  <w:style w:type="paragraph" w:styleId="CommentText">
    <w:name w:val="annotation text"/>
    <w:basedOn w:val="Normal"/>
    <w:link w:val="CommentTextChar"/>
    <w:uiPriority w:val="99"/>
    <w:semiHidden/>
    <w:unhideWhenUsed/>
    <w:rsid w:val="007F6CC8"/>
  </w:style>
  <w:style w:type="character" w:customStyle="1" w:styleId="CommentTextChar">
    <w:name w:val="Comment Text Char"/>
    <w:basedOn w:val="DefaultParagraphFont"/>
    <w:link w:val="CommentText"/>
    <w:uiPriority w:val="99"/>
    <w:semiHidden/>
    <w:rsid w:val="007F6CC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F6CC8"/>
    <w:rPr>
      <w:b/>
      <w:bCs/>
    </w:rPr>
  </w:style>
  <w:style w:type="character" w:customStyle="1" w:styleId="CommentSubjectChar">
    <w:name w:val="Comment Subject Char"/>
    <w:basedOn w:val="CommentTextChar"/>
    <w:link w:val="CommentSubject"/>
    <w:uiPriority w:val="99"/>
    <w:semiHidden/>
    <w:rsid w:val="007F6CC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7F6C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CC8"/>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995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file:///C:\Users\mislam\AppData\Local\Temp\R1-1703630.zip" TargetMode="Externa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HR33RHYHUWRF-4-2696</_dlc_DocId>
    <_dlc_DocIdUrl xmlns="c06861ca-3f08-4d07-bff7-bb15bac121f4">
      <Url>https://projects.qualcomm.com/sites/pentari/_layouts/15/DocIdRedir.aspx?ID=HR33RHYHUWRF-4-2696</Url>
      <Description>HR33RHYHUWRF-4-2696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8051DB-DF0A-4382-982E-6697005B532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9BDF448-4703-437A-BA41-DC54B78FA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7967C-F0B0-45D3-89D8-9A29C9627EDC}">
  <ds:schemaRefs>
    <ds:schemaRef ds:uri="http://schemas.microsoft.com/sharepoint/events"/>
  </ds:schemaRefs>
</ds:datastoreItem>
</file>

<file path=customXml/itemProps4.xml><?xml version="1.0" encoding="utf-8"?>
<ds:datastoreItem xmlns:ds="http://schemas.openxmlformats.org/officeDocument/2006/customXml" ds:itemID="{D9528D55-8621-4FB2-A4D9-F125467865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4662</Words>
  <Characters>26574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4</cp:revision>
  <dcterms:created xsi:type="dcterms:W3CDTF">2017-05-05T22:08:00Z</dcterms:created>
  <dcterms:modified xsi:type="dcterms:W3CDTF">2017-05-06T05:43:00Z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c7a40385-0a58-4f2f-a9a1-2b09e8644f4d</vt:lpwstr>
  </property>
</Properties>
</file>